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Style w:val="7"/>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Cs/>
          <w:spacing w:val="15"/>
          <w:sz w:val="44"/>
          <w:szCs w:val="44"/>
        </w:rPr>
        <w:t>共青团宁波市委</w:t>
      </w:r>
      <w:r>
        <w:rPr>
          <w:rFonts w:ascii="方正小标宋简体" w:hAnsi="方正小标宋简体" w:eastAsia="方正小标宋简体" w:cs="方正小标宋简体"/>
          <w:bCs/>
          <w:spacing w:val="15"/>
          <w:sz w:val="44"/>
          <w:szCs w:val="44"/>
        </w:rPr>
        <w:t>2019</w:t>
      </w:r>
      <w:r>
        <w:rPr>
          <w:rFonts w:hint="eastAsia" w:ascii="方正小标宋简体" w:hAnsi="方正小标宋简体" w:eastAsia="方正小标宋简体" w:cs="方正小标宋简体"/>
          <w:bCs/>
          <w:spacing w:val="15"/>
          <w:sz w:val="44"/>
          <w:szCs w:val="44"/>
        </w:rPr>
        <w:t>年部门预算</w:t>
      </w:r>
    </w:p>
    <w:p>
      <w:pPr>
        <w:spacing w:line="600" w:lineRule="exact"/>
        <w:ind w:firstLine="581" w:firstLineChars="196"/>
        <w:rPr>
          <w:rStyle w:val="7"/>
          <w:color w:val="000000"/>
          <w:sz w:val="30"/>
          <w:szCs w:val="30"/>
        </w:rPr>
      </w:pPr>
    </w:p>
    <w:p>
      <w:pPr>
        <w:spacing w:line="600" w:lineRule="exact"/>
        <w:ind w:firstLine="620" w:firstLineChars="196"/>
        <w:rPr>
          <w:rStyle w:val="7"/>
          <w:rFonts w:ascii="黑体" w:eastAsia="黑体"/>
          <w:b w:val="0"/>
          <w:color w:val="000000"/>
          <w:sz w:val="32"/>
          <w:szCs w:val="32"/>
        </w:rPr>
      </w:pPr>
      <w:r>
        <w:rPr>
          <w:rStyle w:val="7"/>
          <w:rFonts w:hint="eastAsia" w:ascii="黑体" w:eastAsia="黑体"/>
          <w:b w:val="0"/>
          <w:color w:val="000000"/>
          <w:sz w:val="32"/>
          <w:szCs w:val="32"/>
        </w:rPr>
        <w:t>一、共青团宁波市委概况</w:t>
      </w:r>
    </w:p>
    <w:p>
      <w:pPr>
        <w:spacing w:line="600" w:lineRule="exact"/>
        <w:ind w:firstLine="632" w:firstLineChars="200"/>
        <w:rPr>
          <w:rFonts w:ascii="楷体_GB2312" w:eastAsia="楷体_GB2312"/>
          <w:bCs/>
          <w:sz w:val="32"/>
          <w:szCs w:val="32"/>
        </w:rPr>
      </w:pPr>
      <w:r>
        <w:rPr>
          <w:rFonts w:hint="eastAsia" w:ascii="楷体_GB2312" w:eastAsia="楷体_GB2312"/>
          <w:bCs/>
          <w:sz w:val="32"/>
          <w:szCs w:val="32"/>
        </w:rPr>
        <w:t>（一）主要职能</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1</w:t>
      </w:r>
      <w:r>
        <w:rPr>
          <w:rFonts w:hint="eastAsia" w:ascii="仿宋_GB2312" w:hAnsi="Tahoma" w:eastAsia="仿宋_GB2312" w:cs="Tahoma"/>
          <w:color w:val="000000"/>
          <w:sz w:val="32"/>
          <w:szCs w:val="32"/>
        </w:rPr>
        <w:t>．领导全市共青团工作、青年工作，领导和指导市青联、市学联和少先队工作；对全市性青少年社团组织进行指导和管理。</w:t>
      </w:r>
      <w:r>
        <w:rPr>
          <w:rFonts w:ascii="仿宋_GB2312" w:hAnsi="Tahoma" w:eastAsia="仿宋_GB2312" w:cs="Tahoma"/>
          <w:color w:val="000000"/>
          <w:sz w:val="32"/>
          <w:szCs w:val="32"/>
        </w:rPr>
        <w:t xml:space="preserve"> </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2</w:t>
      </w:r>
      <w:r>
        <w:rPr>
          <w:rFonts w:hint="eastAsia" w:ascii="仿宋_GB2312" w:hAnsi="Tahoma" w:eastAsia="仿宋_GB2312" w:cs="Tahoma"/>
          <w:color w:val="000000"/>
          <w:sz w:val="32"/>
          <w:szCs w:val="32"/>
        </w:rPr>
        <w:t>．参与制定全市青少年事业发展规划和青少年工作方针、政策，对全市青年工作院校、青少年活动阵地、青少年报刊、青少年服务机构的建设等事务进行规划和管理。</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3</w:t>
      </w:r>
      <w:r>
        <w:rPr>
          <w:rFonts w:hint="eastAsia" w:ascii="仿宋_GB2312" w:hAnsi="Tahoma" w:eastAsia="仿宋_GB2312" w:cs="Tahoma"/>
          <w:color w:val="000000"/>
          <w:sz w:val="32"/>
          <w:szCs w:val="32"/>
        </w:rPr>
        <w:t>．参与全市有关青少年事务的地方性法规、规章的制定和实施，参与监督青少年法规的执行，协助党和政府处理、协调与青少年利益相关的事务。</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4</w:t>
      </w:r>
      <w:r>
        <w:rPr>
          <w:rFonts w:hint="eastAsia" w:ascii="仿宋_GB2312" w:hAnsi="Tahoma" w:eastAsia="仿宋_GB2312" w:cs="Tahoma"/>
          <w:color w:val="000000"/>
          <w:sz w:val="32"/>
          <w:szCs w:val="32"/>
        </w:rPr>
        <w:t>．调查青少年思想动态和青少年工作学习情况，研究青年运动、青少年工作理论和思想教育问题，提出相应的对策。</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5</w:t>
      </w:r>
      <w:r>
        <w:rPr>
          <w:rFonts w:hint="eastAsia" w:ascii="仿宋_GB2312" w:hAnsi="Tahoma" w:eastAsia="仿宋_GB2312" w:cs="Tahoma"/>
          <w:color w:val="000000"/>
          <w:sz w:val="32"/>
          <w:szCs w:val="32"/>
        </w:rPr>
        <w:t>．协助政府教育部门组织大、中、小学学生开展各具特色的教育和活动，维护学校稳定和社会安定团结。</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6</w:t>
      </w:r>
      <w:r>
        <w:rPr>
          <w:rFonts w:hint="eastAsia" w:ascii="仿宋_GB2312" w:hAnsi="Tahoma" w:eastAsia="仿宋_GB2312" w:cs="Tahoma"/>
          <w:color w:val="000000"/>
          <w:sz w:val="32"/>
          <w:szCs w:val="32"/>
        </w:rPr>
        <w:t>．组织和带领团员青年在全市经济、政治、社会、文化、生态文明建设中发挥生力军和突击队作用。</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7</w:t>
      </w:r>
      <w:r>
        <w:rPr>
          <w:rFonts w:hint="eastAsia" w:ascii="仿宋_GB2312" w:hAnsi="Tahoma" w:eastAsia="仿宋_GB2312" w:cs="Tahoma"/>
          <w:color w:val="000000"/>
          <w:sz w:val="32"/>
          <w:szCs w:val="32"/>
        </w:rPr>
        <w:t>．组织开展国内外、市内外青少年友好交流工作；做好青年统战、民族、宗教工作，团结各族、各界青年，维护、促进祖国统一和民族团结。</w:t>
      </w:r>
    </w:p>
    <w:p>
      <w:pPr>
        <w:pStyle w:val="4"/>
        <w:spacing w:before="0" w:beforeAutospacing="0" w:after="0" w:afterAutospacing="0" w:line="600" w:lineRule="exact"/>
        <w:ind w:firstLine="632" w:firstLineChars="200"/>
        <w:rPr>
          <w:rFonts w:ascii="仿宋_GB2312" w:hAnsi="Tahoma" w:eastAsia="仿宋_GB2312" w:cs="Tahoma"/>
          <w:color w:val="000000"/>
          <w:sz w:val="32"/>
          <w:szCs w:val="32"/>
        </w:rPr>
      </w:pPr>
      <w:r>
        <w:rPr>
          <w:rFonts w:ascii="仿宋_GB2312" w:hAnsi="Tahoma" w:eastAsia="仿宋_GB2312" w:cs="Tahoma"/>
          <w:color w:val="000000"/>
          <w:sz w:val="32"/>
          <w:szCs w:val="32"/>
        </w:rPr>
        <w:t>8</w:t>
      </w:r>
      <w:r>
        <w:rPr>
          <w:rFonts w:hint="eastAsia" w:ascii="仿宋_GB2312" w:hAnsi="Tahoma" w:eastAsia="仿宋_GB2312" w:cs="Tahoma"/>
          <w:color w:val="000000"/>
          <w:sz w:val="32"/>
          <w:szCs w:val="32"/>
        </w:rPr>
        <w:t>．加强对区（县）市、市直属单位团组织的领导和管理。</w:t>
      </w:r>
    </w:p>
    <w:p>
      <w:pPr>
        <w:pStyle w:val="4"/>
        <w:spacing w:before="0" w:beforeAutospacing="0" w:after="0" w:afterAutospacing="0" w:line="60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9</w:t>
      </w:r>
      <w:r>
        <w:rPr>
          <w:rFonts w:hint="eastAsia" w:ascii="仿宋_GB2312" w:hAnsi="Tahoma" w:eastAsia="仿宋_GB2312" w:cs="Tahoma"/>
          <w:color w:val="000000"/>
          <w:sz w:val="32"/>
          <w:szCs w:val="32"/>
        </w:rPr>
        <w:t>．承担市委、市政府交办的其他有关工作。</w:t>
      </w:r>
    </w:p>
    <w:p>
      <w:pPr>
        <w:spacing w:line="600" w:lineRule="exact"/>
        <w:ind w:firstLine="632" w:firstLineChars="200"/>
        <w:rPr>
          <w:rFonts w:ascii="楷体_GB2312" w:eastAsia="楷体_GB2312"/>
          <w:bCs/>
          <w:sz w:val="32"/>
          <w:szCs w:val="32"/>
        </w:rPr>
      </w:pPr>
      <w:r>
        <w:rPr>
          <w:rFonts w:hint="eastAsia" w:ascii="楷体_GB2312" w:eastAsia="楷体_GB2312"/>
          <w:bCs/>
          <w:sz w:val="32"/>
          <w:szCs w:val="32"/>
        </w:rPr>
        <w:t>（二）部门预算单位构成</w:t>
      </w:r>
    </w:p>
    <w:p>
      <w:pPr>
        <w:spacing w:line="600" w:lineRule="exact"/>
        <w:ind w:firstLine="632" w:firstLineChars="200"/>
        <w:rPr>
          <w:rFonts w:ascii="仿宋_GB2312" w:eastAsia="仿宋_GB2312"/>
          <w:sz w:val="32"/>
          <w:szCs w:val="32"/>
        </w:rPr>
      </w:pPr>
      <w:r>
        <w:rPr>
          <w:rFonts w:hint="eastAsia" w:ascii="仿宋_GB2312" w:eastAsia="仿宋_GB2312"/>
          <w:sz w:val="32"/>
          <w:szCs w:val="32"/>
        </w:rPr>
        <w:t>共青团宁波市委</w:t>
      </w:r>
      <w:r>
        <w:rPr>
          <w:rFonts w:ascii="仿宋_GB2312" w:eastAsia="仿宋_GB2312"/>
          <w:sz w:val="32"/>
          <w:szCs w:val="32"/>
        </w:rPr>
        <w:t>2019</w:t>
      </w:r>
      <w:r>
        <w:rPr>
          <w:rFonts w:hint="eastAsia" w:ascii="仿宋_GB2312" w:eastAsia="仿宋_GB2312"/>
          <w:sz w:val="32"/>
          <w:szCs w:val="32"/>
        </w:rPr>
        <w:t>年度部门预算包含本级预算和下属单位宁波市青少年宫</w:t>
      </w:r>
      <w:r>
        <w:rPr>
          <w:rFonts w:hint="eastAsia" w:ascii="仿宋_GB2312" w:eastAsia="仿宋_GB2312"/>
          <w:sz w:val="32"/>
          <w:szCs w:val="32"/>
          <w:lang w:eastAsia="zh-CN"/>
        </w:rPr>
        <w:t>（市志愿者服务指导中心）</w:t>
      </w:r>
      <w:r>
        <w:rPr>
          <w:rFonts w:hint="eastAsia" w:ascii="仿宋_GB2312" w:eastAsia="仿宋_GB2312"/>
          <w:sz w:val="32"/>
          <w:szCs w:val="32"/>
        </w:rPr>
        <w:t>预算共</w:t>
      </w:r>
      <w:r>
        <w:rPr>
          <w:rFonts w:ascii="仿宋_GB2312" w:eastAsia="仿宋_GB2312"/>
          <w:sz w:val="32"/>
          <w:szCs w:val="32"/>
        </w:rPr>
        <w:t>2</w:t>
      </w:r>
      <w:r>
        <w:rPr>
          <w:rFonts w:hint="eastAsia" w:ascii="仿宋_GB2312" w:eastAsia="仿宋_GB2312"/>
          <w:sz w:val="32"/>
          <w:szCs w:val="32"/>
        </w:rPr>
        <w:t>个，其中：行政单位</w:t>
      </w:r>
      <w:r>
        <w:rPr>
          <w:rFonts w:ascii="仿宋_GB2312" w:eastAsia="仿宋_GB2312"/>
          <w:sz w:val="32"/>
          <w:szCs w:val="32"/>
        </w:rPr>
        <w:t>1</w:t>
      </w:r>
      <w:r>
        <w:rPr>
          <w:rFonts w:hint="eastAsia" w:ascii="仿宋_GB2312" w:eastAsia="仿宋_GB2312"/>
          <w:sz w:val="32"/>
          <w:szCs w:val="32"/>
        </w:rPr>
        <w:t>个，事业单位</w:t>
      </w:r>
      <w:r>
        <w:rPr>
          <w:rFonts w:ascii="仿宋_GB2312" w:eastAsia="仿宋_GB2312"/>
          <w:sz w:val="32"/>
          <w:szCs w:val="32"/>
        </w:rPr>
        <w:t>1</w:t>
      </w:r>
      <w:r>
        <w:rPr>
          <w:rFonts w:hint="eastAsia" w:ascii="仿宋_GB2312" w:eastAsia="仿宋_GB2312"/>
          <w:sz w:val="32"/>
          <w:szCs w:val="32"/>
        </w:rPr>
        <w:t>个。</w:t>
      </w:r>
    </w:p>
    <w:p>
      <w:pPr>
        <w:spacing w:line="600" w:lineRule="exact"/>
        <w:ind w:firstLine="632" w:firstLineChars="200"/>
        <w:rPr>
          <w:color w:val="000000"/>
          <w:sz w:val="32"/>
          <w:szCs w:val="32"/>
        </w:rPr>
      </w:pPr>
      <w:r>
        <w:rPr>
          <w:rStyle w:val="7"/>
          <w:rFonts w:hint="eastAsia" w:ascii="黑体" w:eastAsia="黑体"/>
          <w:b w:val="0"/>
          <w:color w:val="000000"/>
          <w:sz w:val="32"/>
          <w:szCs w:val="32"/>
        </w:rPr>
        <w:t>二、共青团宁波市委</w:t>
      </w:r>
      <w:r>
        <w:rPr>
          <w:rStyle w:val="7"/>
          <w:rFonts w:ascii="黑体" w:eastAsia="黑体"/>
          <w:b w:val="0"/>
          <w:color w:val="000000"/>
          <w:sz w:val="32"/>
          <w:szCs w:val="32"/>
        </w:rPr>
        <w:t>2019</w:t>
      </w:r>
      <w:r>
        <w:rPr>
          <w:rStyle w:val="7"/>
          <w:rFonts w:hint="eastAsia" w:ascii="黑体" w:eastAsia="黑体"/>
          <w:b w:val="0"/>
          <w:color w:val="000000"/>
          <w:sz w:val="32"/>
          <w:szCs w:val="32"/>
        </w:rPr>
        <w:t>年部门预算安排情况说明</w:t>
      </w:r>
    </w:p>
    <w:p>
      <w:pPr>
        <w:spacing w:line="600" w:lineRule="exact"/>
        <w:ind w:firstLine="474" w:firstLineChars="150"/>
        <w:rPr>
          <w:rFonts w:ascii="楷体_GB2312" w:eastAsia="楷体_GB2312"/>
          <w:color w:val="000000"/>
          <w:sz w:val="32"/>
          <w:szCs w:val="32"/>
        </w:rPr>
      </w:pPr>
      <w:r>
        <w:rPr>
          <w:rFonts w:hint="eastAsia" w:ascii="楷体_GB2312" w:eastAsia="楷体_GB2312"/>
          <w:color w:val="000000"/>
          <w:sz w:val="32"/>
          <w:szCs w:val="32"/>
        </w:rPr>
        <w:t>（一）关于共青团宁波市委</w:t>
      </w:r>
      <w:r>
        <w:rPr>
          <w:rFonts w:ascii="楷体_GB2312" w:eastAsia="楷体_GB2312"/>
          <w:color w:val="000000"/>
          <w:sz w:val="32"/>
          <w:szCs w:val="32"/>
        </w:rPr>
        <w:t>201</w:t>
      </w:r>
      <w:r>
        <w:rPr>
          <w:rFonts w:ascii="楷体_GB2312" w:eastAsia="楷体_GB2312"/>
          <w:b w:val="0"/>
          <w:bCs w:val="0"/>
          <w:color w:val="000000" w:themeColor="text1"/>
          <w:sz w:val="32"/>
          <w:szCs w:val="32"/>
        </w:rPr>
        <w:t>9</w:t>
      </w:r>
      <w:r>
        <w:rPr>
          <w:rFonts w:hint="eastAsia" w:ascii="楷体_GB2312" w:eastAsia="楷体_GB2312"/>
          <w:color w:val="000000"/>
          <w:sz w:val="32"/>
          <w:szCs w:val="32"/>
        </w:rPr>
        <w:t>年收支预算情况的总体说明</w:t>
      </w:r>
    </w:p>
    <w:p>
      <w:pPr>
        <w:spacing w:line="600" w:lineRule="exact"/>
        <w:ind w:firstLine="620" w:firstLineChars="196"/>
        <w:rPr>
          <w:rFonts w:ascii="仿宋_GB2312" w:eastAsia="仿宋_GB2312"/>
          <w:bCs/>
          <w:sz w:val="32"/>
          <w:szCs w:val="32"/>
        </w:rPr>
      </w:pPr>
      <w:r>
        <w:rPr>
          <w:rFonts w:hint="eastAsia" w:ascii="仿宋_GB2312" w:eastAsia="仿宋_GB2312"/>
          <w:color w:val="000000"/>
          <w:sz w:val="32"/>
          <w:szCs w:val="32"/>
        </w:rPr>
        <w:t>按照综合预算的原则，</w:t>
      </w:r>
      <w:r>
        <w:rPr>
          <w:rFonts w:hint="eastAsia" w:ascii="仿宋_GB2312" w:eastAsia="仿宋_GB2312"/>
          <w:bCs/>
          <w:sz w:val="32"/>
          <w:szCs w:val="32"/>
        </w:rPr>
        <w:t>共青团宁波市委所有收入和支出均纳入部门预算管理。</w:t>
      </w:r>
      <w:r>
        <w:rPr>
          <w:rFonts w:ascii="仿宋_GB2312" w:eastAsia="仿宋_GB2312"/>
          <w:bCs/>
          <w:sz w:val="32"/>
          <w:szCs w:val="32"/>
        </w:rPr>
        <w:t>2019</w:t>
      </w:r>
      <w:r>
        <w:rPr>
          <w:rFonts w:hint="eastAsia" w:ascii="仿宋_GB2312" w:eastAsia="仿宋_GB2312"/>
          <w:bCs/>
          <w:sz w:val="32"/>
          <w:szCs w:val="32"/>
        </w:rPr>
        <w:t>年收支总预算</w:t>
      </w:r>
      <w:r>
        <w:rPr>
          <w:rFonts w:ascii="仿宋_GB2312" w:eastAsia="仿宋_GB2312"/>
          <w:bCs/>
          <w:sz w:val="32"/>
          <w:szCs w:val="32"/>
        </w:rPr>
        <w:t>5386.89</w:t>
      </w:r>
      <w:r>
        <w:rPr>
          <w:rFonts w:hint="eastAsia" w:ascii="仿宋_GB2312" w:eastAsia="仿宋_GB2312"/>
          <w:color w:val="000000"/>
          <w:sz w:val="32"/>
          <w:szCs w:val="32"/>
        </w:rPr>
        <w:t>万元</w:t>
      </w:r>
      <w:r>
        <w:rPr>
          <w:rFonts w:hint="eastAsia" w:ascii="仿宋_GB2312" w:eastAsia="仿宋_GB2312"/>
          <w:bCs/>
          <w:sz w:val="32"/>
          <w:szCs w:val="32"/>
        </w:rPr>
        <w:t>，收入包括：一般公共预算拨款收入</w:t>
      </w:r>
      <w:r>
        <w:rPr>
          <w:rFonts w:ascii="仿宋_GB2312" w:eastAsia="仿宋_GB2312"/>
          <w:bCs/>
          <w:sz w:val="32"/>
          <w:szCs w:val="32"/>
        </w:rPr>
        <w:t>2024.04</w:t>
      </w:r>
      <w:r>
        <w:rPr>
          <w:rFonts w:hint="eastAsia" w:ascii="仿宋_GB2312" w:eastAsia="仿宋_GB2312"/>
          <w:bCs/>
          <w:sz w:val="32"/>
          <w:szCs w:val="32"/>
        </w:rPr>
        <w:t>万元、事业收入（不含专户资金）</w:t>
      </w:r>
      <w:r>
        <w:rPr>
          <w:rFonts w:ascii="仿宋_GB2312" w:eastAsia="仿宋_GB2312"/>
          <w:bCs/>
          <w:sz w:val="32"/>
          <w:szCs w:val="32"/>
        </w:rPr>
        <w:t>3248.25</w:t>
      </w:r>
      <w:r>
        <w:rPr>
          <w:rFonts w:hint="eastAsia" w:ascii="仿宋_GB2312" w:eastAsia="仿宋_GB2312"/>
          <w:bCs/>
          <w:sz w:val="32"/>
          <w:szCs w:val="32"/>
        </w:rPr>
        <w:t>万元、用累计盈余弥补收支差额</w:t>
      </w:r>
      <w:r>
        <w:rPr>
          <w:rFonts w:ascii="仿宋_GB2312" w:eastAsia="仿宋_GB2312"/>
          <w:bCs/>
          <w:sz w:val="32"/>
          <w:szCs w:val="32"/>
        </w:rPr>
        <w:t>114.6</w:t>
      </w:r>
      <w:r>
        <w:rPr>
          <w:rFonts w:hint="eastAsia" w:ascii="仿宋_GB2312" w:eastAsia="仿宋_GB2312"/>
          <w:bCs/>
          <w:sz w:val="32"/>
          <w:szCs w:val="32"/>
        </w:rPr>
        <w:t>万元；支出包括：一般公共服务支出</w:t>
      </w:r>
      <w:r>
        <w:rPr>
          <w:rFonts w:ascii="仿宋_GB2312" w:eastAsia="仿宋_GB2312"/>
          <w:bCs/>
          <w:sz w:val="32"/>
          <w:szCs w:val="32"/>
        </w:rPr>
        <w:t>1045.21</w:t>
      </w:r>
      <w:r>
        <w:rPr>
          <w:rFonts w:hint="eastAsia" w:ascii="仿宋_GB2312" w:eastAsia="仿宋_GB2312"/>
          <w:bCs/>
          <w:sz w:val="32"/>
          <w:szCs w:val="32"/>
        </w:rPr>
        <w:t>万元、教育支出</w:t>
      </w:r>
      <w:r>
        <w:rPr>
          <w:rFonts w:ascii="仿宋_GB2312" w:eastAsia="仿宋_GB2312"/>
          <w:bCs/>
          <w:sz w:val="32"/>
          <w:szCs w:val="32"/>
        </w:rPr>
        <w:t>3704.14</w:t>
      </w:r>
      <w:r>
        <w:rPr>
          <w:rFonts w:hint="eastAsia" w:ascii="仿宋_GB2312" w:eastAsia="仿宋_GB2312"/>
          <w:bCs/>
          <w:sz w:val="32"/>
          <w:szCs w:val="32"/>
        </w:rPr>
        <w:t>万元、社会保障与就业支出</w:t>
      </w:r>
      <w:r>
        <w:rPr>
          <w:rFonts w:ascii="仿宋_GB2312" w:eastAsia="仿宋_GB2312"/>
          <w:bCs/>
          <w:sz w:val="32"/>
          <w:szCs w:val="32"/>
        </w:rPr>
        <w:t>216.8</w:t>
      </w:r>
      <w:r>
        <w:rPr>
          <w:rFonts w:hint="eastAsia" w:ascii="仿宋_GB2312" w:eastAsia="仿宋_GB2312"/>
          <w:bCs/>
          <w:sz w:val="32"/>
          <w:szCs w:val="32"/>
        </w:rPr>
        <w:t>万元、住房保障支出</w:t>
      </w:r>
      <w:r>
        <w:rPr>
          <w:rFonts w:ascii="仿宋_GB2312" w:eastAsia="仿宋_GB2312"/>
          <w:bCs/>
          <w:sz w:val="32"/>
          <w:szCs w:val="32"/>
        </w:rPr>
        <w:t>338.22</w:t>
      </w:r>
      <w:r>
        <w:rPr>
          <w:rFonts w:hint="eastAsia" w:ascii="仿宋_GB2312" w:eastAsia="仿宋_GB2312"/>
          <w:bCs/>
          <w:sz w:val="32"/>
          <w:szCs w:val="32"/>
        </w:rPr>
        <w:t>万元、卫生健康支出</w:t>
      </w:r>
      <w:r>
        <w:rPr>
          <w:rFonts w:ascii="仿宋_GB2312" w:eastAsia="仿宋_GB2312"/>
          <w:bCs/>
          <w:sz w:val="32"/>
          <w:szCs w:val="32"/>
        </w:rPr>
        <w:t>82.52</w:t>
      </w:r>
      <w:r>
        <w:rPr>
          <w:rFonts w:hint="eastAsia" w:ascii="仿宋_GB2312" w:eastAsia="仿宋_GB2312"/>
          <w:bCs/>
          <w:sz w:val="32"/>
          <w:szCs w:val="32"/>
        </w:rPr>
        <w:t>万元。</w:t>
      </w:r>
    </w:p>
    <w:p>
      <w:pPr>
        <w:numPr>
          <w:ilvl w:val="0"/>
          <w:numId w:val="1"/>
        </w:numPr>
        <w:spacing w:line="600" w:lineRule="exact"/>
        <w:ind w:firstLine="620" w:firstLineChars="196"/>
        <w:rPr>
          <w:rFonts w:ascii="仿宋_GB2312" w:eastAsia="仿宋_GB2312"/>
          <w:bCs/>
          <w:sz w:val="32"/>
          <w:szCs w:val="32"/>
        </w:rPr>
      </w:pPr>
      <w:r>
        <w:rPr>
          <w:rFonts w:hint="eastAsia" w:ascii="楷体_GB2312" w:hAnsi="楷体_GB2312" w:eastAsia="楷体_GB2312" w:cs="楷体_GB2312"/>
          <w:color w:val="000000"/>
          <w:sz w:val="32"/>
          <w:szCs w:val="32"/>
        </w:rPr>
        <w:t>关于共青团宁波市委</w:t>
      </w:r>
      <w:r>
        <w:rPr>
          <w:rFonts w:ascii="楷体_GB2312" w:hAnsi="楷体_GB2312" w:eastAsia="楷体_GB2312" w:cs="楷体_GB2312"/>
          <w:color w:val="000000"/>
          <w:sz w:val="32"/>
          <w:szCs w:val="32"/>
        </w:rPr>
        <w:t>2019</w:t>
      </w:r>
      <w:r>
        <w:rPr>
          <w:rFonts w:hint="eastAsia" w:ascii="楷体_GB2312" w:hAnsi="楷体_GB2312" w:eastAsia="楷体_GB2312" w:cs="楷体_GB2312"/>
          <w:color w:val="000000"/>
          <w:sz w:val="32"/>
          <w:szCs w:val="32"/>
        </w:rPr>
        <w:t>年收入预算情况说明</w:t>
      </w:r>
      <w:r>
        <w:rPr>
          <w:rFonts w:ascii="楷体_GB2312" w:hAnsi="楷体_GB2312" w:eastAsia="楷体_GB2312" w:cs="楷体_GB2312"/>
          <w:color w:val="000000"/>
          <w:sz w:val="32"/>
          <w:szCs w:val="32"/>
        </w:rPr>
        <w:br w:type="textWrapping"/>
      </w:r>
      <w:r>
        <w:rPr>
          <w:rFonts w:ascii="仿宋_GB2312" w:eastAsia="仿宋_GB2312"/>
          <w:color w:val="000000"/>
          <w:sz w:val="32"/>
          <w:szCs w:val="32"/>
        </w:rPr>
        <w:t xml:space="preserve">    </w:t>
      </w:r>
      <w:r>
        <w:rPr>
          <w:rFonts w:hint="eastAsia" w:ascii="仿宋_GB2312" w:eastAsia="仿宋_GB2312"/>
          <w:bCs/>
          <w:sz w:val="32"/>
          <w:szCs w:val="32"/>
        </w:rPr>
        <w:t>共青团宁波市委</w:t>
      </w:r>
      <w:r>
        <w:rPr>
          <w:rFonts w:ascii="仿宋_GB2312" w:eastAsia="仿宋_GB2312"/>
          <w:color w:val="000000"/>
          <w:sz w:val="32"/>
          <w:szCs w:val="32"/>
        </w:rPr>
        <w:t>2019</w:t>
      </w:r>
      <w:r>
        <w:rPr>
          <w:rFonts w:hint="eastAsia" w:ascii="仿宋_GB2312" w:eastAsia="仿宋_GB2312"/>
          <w:color w:val="000000"/>
          <w:sz w:val="32"/>
          <w:szCs w:val="32"/>
        </w:rPr>
        <w:t>年收入预算</w:t>
      </w:r>
      <w:r>
        <w:rPr>
          <w:rFonts w:ascii="仿宋_GB2312" w:eastAsia="仿宋_GB2312"/>
          <w:color w:val="000000"/>
          <w:sz w:val="32"/>
          <w:szCs w:val="32"/>
        </w:rPr>
        <w:t>5386.89</w:t>
      </w:r>
      <w:r>
        <w:rPr>
          <w:rFonts w:hint="eastAsia" w:ascii="仿宋_GB2312" w:eastAsia="仿宋_GB2312"/>
          <w:color w:val="000000"/>
          <w:sz w:val="32"/>
          <w:szCs w:val="32"/>
        </w:rPr>
        <w:t>万元，其中：一般公共预算拨款收入</w:t>
      </w:r>
      <w:r>
        <w:rPr>
          <w:rFonts w:ascii="仿宋_GB2312" w:eastAsia="仿宋_GB2312"/>
          <w:color w:val="000000"/>
          <w:sz w:val="32"/>
          <w:szCs w:val="32"/>
        </w:rPr>
        <w:t>2024.04</w:t>
      </w:r>
      <w:r>
        <w:rPr>
          <w:rFonts w:hint="eastAsia" w:ascii="仿宋_GB2312" w:eastAsia="仿宋_GB2312"/>
          <w:color w:val="000000"/>
          <w:sz w:val="32"/>
          <w:szCs w:val="32"/>
        </w:rPr>
        <w:t>万元，占</w:t>
      </w:r>
      <w:r>
        <w:rPr>
          <w:rFonts w:ascii="仿宋_GB2312" w:eastAsia="仿宋_GB2312"/>
          <w:color w:val="000000"/>
          <w:sz w:val="32"/>
          <w:szCs w:val="32"/>
        </w:rPr>
        <w:t>37.57%</w:t>
      </w:r>
      <w:r>
        <w:rPr>
          <w:rFonts w:hint="eastAsia" w:ascii="仿宋_GB2312" w:eastAsia="仿宋_GB2312"/>
          <w:color w:val="000000"/>
          <w:sz w:val="32"/>
          <w:szCs w:val="32"/>
        </w:rPr>
        <w:t>；</w:t>
      </w:r>
      <w:r>
        <w:rPr>
          <w:rFonts w:hint="eastAsia" w:ascii="仿宋_GB2312" w:eastAsia="仿宋_GB2312"/>
          <w:bCs/>
          <w:sz w:val="32"/>
          <w:szCs w:val="32"/>
        </w:rPr>
        <w:t>事业收入（不含专户资金）</w:t>
      </w:r>
      <w:r>
        <w:rPr>
          <w:rFonts w:ascii="仿宋_GB2312" w:eastAsia="仿宋_GB2312"/>
          <w:bCs/>
          <w:sz w:val="32"/>
          <w:szCs w:val="32"/>
        </w:rPr>
        <w:t>3248.25</w:t>
      </w:r>
      <w:r>
        <w:rPr>
          <w:rFonts w:hint="eastAsia" w:ascii="仿宋_GB2312" w:eastAsia="仿宋_GB2312"/>
          <w:bCs/>
          <w:sz w:val="32"/>
          <w:szCs w:val="32"/>
        </w:rPr>
        <w:t>万元，占</w:t>
      </w:r>
      <w:r>
        <w:rPr>
          <w:rFonts w:ascii="仿宋_GB2312" w:eastAsia="仿宋_GB2312"/>
          <w:bCs/>
          <w:sz w:val="32"/>
          <w:szCs w:val="32"/>
        </w:rPr>
        <w:t>60.30%</w:t>
      </w:r>
      <w:r>
        <w:rPr>
          <w:rFonts w:hint="eastAsia" w:ascii="仿宋_GB2312" w:eastAsia="仿宋_GB2312"/>
          <w:bCs/>
          <w:sz w:val="32"/>
          <w:szCs w:val="32"/>
        </w:rPr>
        <w:t>；用累计盈余弥补收支差额</w:t>
      </w:r>
      <w:r>
        <w:rPr>
          <w:rFonts w:ascii="仿宋_GB2312" w:eastAsia="仿宋_GB2312"/>
          <w:bCs/>
          <w:sz w:val="32"/>
          <w:szCs w:val="32"/>
        </w:rPr>
        <w:t>114.6</w:t>
      </w:r>
      <w:r>
        <w:rPr>
          <w:rFonts w:hint="eastAsia" w:ascii="仿宋_GB2312" w:eastAsia="仿宋_GB2312"/>
          <w:bCs/>
          <w:sz w:val="32"/>
          <w:szCs w:val="32"/>
        </w:rPr>
        <w:t>万元，占</w:t>
      </w:r>
      <w:r>
        <w:rPr>
          <w:rFonts w:ascii="仿宋_GB2312" w:eastAsia="仿宋_GB2312"/>
          <w:bCs/>
          <w:sz w:val="32"/>
          <w:szCs w:val="32"/>
        </w:rPr>
        <w:t>2.13%</w:t>
      </w:r>
      <w:r>
        <w:rPr>
          <w:rFonts w:hint="eastAsia" w:ascii="仿宋_GB2312" w:eastAsia="仿宋_GB2312"/>
          <w:bCs/>
          <w:sz w:val="32"/>
          <w:szCs w:val="32"/>
        </w:rPr>
        <w:t>。</w:t>
      </w:r>
    </w:p>
    <w:p>
      <w:pPr>
        <w:spacing w:line="600" w:lineRule="exact"/>
        <w:ind w:firstLine="632" w:firstLineChars="200"/>
        <w:rPr>
          <w:rFonts w:ascii="仿宋_GB2312" w:eastAsia="仿宋_GB2312"/>
          <w:color w:val="000000"/>
          <w:sz w:val="32"/>
          <w:szCs w:val="32"/>
        </w:rPr>
      </w:pPr>
      <w:r>
        <w:rPr>
          <w:rFonts w:hint="eastAsia" w:ascii="楷体_GB2312" w:eastAsia="楷体_GB2312"/>
          <w:color w:val="000000"/>
          <w:sz w:val="32"/>
          <w:szCs w:val="32"/>
        </w:rPr>
        <w:t>（三）关于共青团宁波市委</w:t>
      </w:r>
      <w:r>
        <w:rPr>
          <w:rFonts w:ascii="楷体_GB2312" w:eastAsia="楷体_GB2312"/>
          <w:color w:val="000000"/>
          <w:sz w:val="32"/>
          <w:szCs w:val="32"/>
        </w:rPr>
        <w:t>2019</w:t>
      </w:r>
      <w:r>
        <w:rPr>
          <w:rFonts w:hint="eastAsia" w:ascii="楷体_GB2312" w:eastAsia="楷体_GB2312"/>
          <w:color w:val="000000"/>
          <w:sz w:val="32"/>
          <w:szCs w:val="32"/>
        </w:rPr>
        <w:t>年支出预算情况说明</w:t>
      </w:r>
      <w:r>
        <w:rPr>
          <w:rFonts w:ascii="仿宋_GB2312" w:eastAsia="仿宋_GB2312"/>
          <w:color w:val="000000"/>
          <w:sz w:val="32"/>
          <w:szCs w:val="32"/>
        </w:rPr>
        <w:br w:type="textWrapping"/>
      </w:r>
      <w:r>
        <w:rPr>
          <w:rFonts w:ascii="仿宋_GB2312" w:eastAsia="仿宋_GB2312"/>
          <w:color w:val="000000"/>
          <w:sz w:val="32"/>
          <w:szCs w:val="32"/>
        </w:rPr>
        <w:t xml:space="preserve">    </w:t>
      </w:r>
      <w:r>
        <w:rPr>
          <w:rFonts w:hint="eastAsia" w:ascii="仿宋_GB2312" w:eastAsia="仿宋_GB2312"/>
          <w:color w:val="000000"/>
          <w:sz w:val="32"/>
          <w:szCs w:val="32"/>
        </w:rPr>
        <w:t>共青团宁波市委</w:t>
      </w:r>
      <w:r>
        <w:rPr>
          <w:rFonts w:ascii="仿宋_GB2312" w:eastAsia="仿宋_GB2312"/>
          <w:color w:val="000000"/>
          <w:sz w:val="32"/>
          <w:szCs w:val="32"/>
        </w:rPr>
        <w:t>2019</w:t>
      </w:r>
      <w:r>
        <w:rPr>
          <w:rFonts w:hint="eastAsia" w:ascii="仿宋_GB2312" w:eastAsia="仿宋_GB2312"/>
          <w:color w:val="000000"/>
          <w:sz w:val="32"/>
          <w:szCs w:val="32"/>
        </w:rPr>
        <w:t>年支出预算</w:t>
      </w:r>
      <w:r>
        <w:rPr>
          <w:rFonts w:ascii="仿宋_GB2312" w:eastAsia="仿宋_GB2312"/>
          <w:color w:val="000000"/>
          <w:sz w:val="32"/>
          <w:szCs w:val="32"/>
        </w:rPr>
        <w:t>5386.89</w:t>
      </w:r>
      <w:r>
        <w:rPr>
          <w:rFonts w:hint="eastAsia" w:ascii="仿宋_GB2312" w:eastAsia="仿宋_GB2312"/>
          <w:color w:val="000000"/>
          <w:sz w:val="32"/>
          <w:szCs w:val="32"/>
        </w:rPr>
        <w:t>万元。</w:t>
      </w:r>
    </w:p>
    <w:p>
      <w:pPr>
        <w:spacing w:line="600" w:lineRule="exact"/>
        <w:ind w:firstLine="632" w:firstLineChars="200"/>
        <w:rPr>
          <w:rFonts w:ascii="仿宋_GB2312" w:eastAsia="仿宋_GB2312"/>
          <w:color w:val="000000"/>
          <w:sz w:val="32"/>
          <w:szCs w:val="32"/>
        </w:rPr>
      </w:pPr>
      <w:r>
        <w:rPr>
          <w:rFonts w:ascii="仿宋_GB2312" w:eastAsia="仿宋_GB2312"/>
          <w:color w:val="000000"/>
          <w:sz w:val="32"/>
          <w:szCs w:val="32"/>
        </w:rPr>
        <w:t xml:space="preserve">1. </w:t>
      </w:r>
      <w:r>
        <w:rPr>
          <w:rFonts w:hint="eastAsia" w:ascii="仿宋_GB2312" w:eastAsia="仿宋_GB2312"/>
          <w:color w:val="000000"/>
          <w:sz w:val="32"/>
          <w:szCs w:val="32"/>
        </w:rPr>
        <w:t>按支出功能分类，包括一般公共服务支出</w:t>
      </w:r>
      <w:r>
        <w:rPr>
          <w:rFonts w:ascii="仿宋_GB2312" w:eastAsia="仿宋_GB2312"/>
          <w:color w:val="000000"/>
          <w:sz w:val="32"/>
          <w:szCs w:val="32"/>
        </w:rPr>
        <w:t>1045.21</w:t>
      </w:r>
      <w:r>
        <w:rPr>
          <w:rFonts w:hint="eastAsia" w:ascii="仿宋_GB2312" w:eastAsia="仿宋_GB2312"/>
          <w:color w:val="000000"/>
          <w:sz w:val="32"/>
          <w:szCs w:val="32"/>
        </w:rPr>
        <w:t>万元、教育支出</w:t>
      </w:r>
      <w:r>
        <w:rPr>
          <w:rFonts w:ascii="仿宋_GB2312" w:eastAsia="仿宋_GB2312"/>
          <w:color w:val="000000"/>
          <w:sz w:val="32"/>
          <w:szCs w:val="32"/>
        </w:rPr>
        <w:t>3704.14</w:t>
      </w:r>
      <w:r>
        <w:rPr>
          <w:rFonts w:hint="eastAsia" w:ascii="仿宋_GB2312" w:eastAsia="仿宋_GB2312"/>
          <w:color w:val="000000"/>
          <w:sz w:val="32"/>
          <w:szCs w:val="32"/>
        </w:rPr>
        <w:t>万元、社会保障与就业支出</w:t>
      </w:r>
      <w:r>
        <w:rPr>
          <w:rFonts w:ascii="仿宋_GB2312" w:eastAsia="仿宋_GB2312"/>
          <w:color w:val="000000"/>
          <w:sz w:val="32"/>
          <w:szCs w:val="32"/>
        </w:rPr>
        <w:t>216.8</w:t>
      </w:r>
      <w:r>
        <w:rPr>
          <w:rFonts w:hint="eastAsia" w:ascii="仿宋_GB2312" w:eastAsia="仿宋_GB2312"/>
          <w:color w:val="000000"/>
          <w:sz w:val="32"/>
          <w:szCs w:val="32"/>
        </w:rPr>
        <w:t>万元、住房保障支出</w:t>
      </w:r>
      <w:r>
        <w:rPr>
          <w:rFonts w:ascii="仿宋_GB2312" w:eastAsia="仿宋_GB2312"/>
          <w:color w:val="000000"/>
          <w:sz w:val="32"/>
          <w:szCs w:val="32"/>
        </w:rPr>
        <w:t>338.22</w:t>
      </w:r>
      <w:r>
        <w:rPr>
          <w:rFonts w:hint="eastAsia" w:ascii="仿宋_GB2312" w:eastAsia="仿宋_GB2312"/>
          <w:color w:val="000000"/>
          <w:sz w:val="32"/>
          <w:szCs w:val="32"/>
        </w:rPr>
        <w:t>万元、卫生健康支出</w:t>
      </w:r>
      <w:r>
        <w:rPr>
          <w:rFonts w:ascii="仿宋_GB2312" w:eastAsia="仿宋_GB2312"/>
          <w:color w:val="000000"/>
          <w:sz w:val="32"/>
          <w:szCs w:val="32"/>
        </w:rPr>
        <w:t>82.53</w:t>
      </w:r>
      <w:r>
        <w:rPr>
          <w:rFonts w:hint="eastAsia" w:ascii="仿宋_GB2312" w:eastAsia="仿宋_GB2312"/>
          <w:color w:val="000000"/>
          <w:sz w:val="32"/>
          <w:szCs w:val="32"/>
        </w:rPr>
        <w:t>万元。</w:t>
      </w:r>
    </w:p>
    <w:p>
      <w:pPr>
        <w:spacing w:line="600" w:lineRule="exact"/>
        <w:ind w:firstLine="632" w:firstLineChars="200"/>
        <w:rPr>
          <w:rFonts w:ascii="仿宋_GB2312" w:eastAsia="仿宋_GB2312"/>
          <w:color w:val="000000"/>
          <w:sz w:val="32"/>
          <w:szCs w:val="32"/>
        </w:rPr>
      </w:pPr>
      <w:r>
        <w:rPr>
          <w:rFonts w:ascii="仿宋_GB2312" w:eastAsia="仿宋_GB2312"/>
          <w:color w:val="000000"/>
          <w:sz w:val="32"/>
          <w:szCs w:val="32"/>
        </w:rPr>
        <w:t xml:space="preserve">2. </w:t>
      </w:r>
      <w:r>
        <w:rPr>
          <w:rFonts w:hint="eastAsia" w:ascii="仿宋_GB2312" w:eastAsia="仿宋_GB2312"/>
          <w:color w:val="000000"/>
          <w:sz w:val="32"/>
          <w:szCs w:val="32"/>
        </w:rPr>
        <w:t>按支出用途分类，包括人员支出</w:t>
      </w:r>
      <w:r>
        <w:rPr>
          <w:rFonts w:ascii="仿宋_GB2312" w:eastAsia="仿宋_GB2312"/>
          <w:color w:val="000000"/>
          <w:sz w:val="32"/>
          <w:szCs w:val="32"/>
        </w:rPr>
        <w:t>1943.26</w:t>
      </w:r>
      <w:r>
        <w:rPr>
          <w:rFonts w:hint="eastAsia" w:ascii="仿宋_GB2312" w:eastAsia="仿宋_GB2312"/>
          <w:color w:val="000000"/>
          <w:sz w:val="32"/>
          <w:szCs w:val="32"/>
        </w:rPr>
        <w:t>万元，日常公用支出</w:t>
      </w:r>
      <w:r>
        <w:rPr>
          <w:rFonts w:ascii="仿宋_GB2312" w:eastAsia="仿宋_GB2312"/>
          <w:color w:val="000000"/>
          <w:sz w:val="32"/>
          <w:szCs w:val="32"/>
        </w:rPr>
        <w:t>281.55</w:t>
      </w:r>
      <w:r>
        <w:rPr>
          <w:rFonts w:hint="eastAsia" w:ascii="仿宋_GB2312" w:eastAsia="仿宋_GB2312"/>
          <w:color w:val="000000"/>
          <w:sz w:val="32"/>
          <w:szCs w:val="32"/>
        </w:rPr>
        <w:t>万元，项目支出</w:t>
      </w:r>
      <w:r>
        <w:rPr>
          <w:rFonts w:ascii="仿宋_GB2312" w:eastAsia="仿宋_GB2312"/>
          <w:color w:val="000000"/>
          <w:sz w:val="32"/>
          <w:szCs w:val="32"/>
        </w:rPr>
        <w:t>3162.08</w:t>
      </w:r>
      <w:r>
        <w:rPr>
          <w:rFonts w:hint="eastAsia" w:ascii="仿宋_GB2312" w:eastAsia="仿宋_GB2312"/>
          <w:color w:val="000000"/>
          <w:sz w:val="32"/>
          <w:szCs w:val="32"/>
        </w:rPr>
        <w:t>万元。</w:t>
      </w:r>
    </w:p>
    <w:p>
      <w:pPr>
        <w:spacing w:line="60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（四）关于共青团宁波市委</w:t>
      </w:r>
      <w:r>
        <w:rPr>
          <w:rFonts w:ascii="楷体_GB2312" w:eastAsia="楷体_GB2312"/>
          <w:color w:val="000000"/>
          <w:sz w:val="32"/>
          <w:szCs w:val="32"/>
        </w:rPr>
        <w:t>2019</w:t>
      </w:r>
      <w:r>
        <w:rPr>
          <w:rFonts w:hint="eastAsia" w:ascii="楷体_GB2312" w:eastAsia="楷体_GB2312"/>
          <w:color w:val="000000"/>
          <w:sz w:val="32"/>
          <w:szCs w:val="32"/>
        </w:rPr>
        <w:t>年财政拨款收支预算情况的总体说明</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共青团宁波市委</w:t>
      </w:r>
      <w:r>
        <w:rPr>
          <w:rFonts w:ascii="仿宋_GB2312" w:eastAsia="仿宋_GB2312"/>
          <w:color w:val="000000"/>
          <w:sz w:val="32"/>
          <w:szCs w:val="32"/>
        </w:rPr>
        <w:t>2019</w:t>
      </w:r>
      <w:r>
        <w:rPr>
          <w:rFonts w:hint="eastAsia" w:ascii="仿宋_GB2312" w:eastAsia="仿宋_GB2312"/>
          <w:color w:val="000000"/>
          <w:sz w:val="32"/>
          <w:szCs w:val="32"/>
        </w:rPr>
        <w:t>年财政拨款收支预算</w:t>
      </w:r>
      <w:r>
        <w:rPr>
          <w:rFonts w:ascii="仿宋_GB2312" w:eastAsia="仿宋_GB2312"/>
          <w:color w:val="000000"/>
          <w:sz w:val="32"/>
          <w:szCs w:val="32"/>
        </w:rPr>
        <w:t>2024.04</w:t>
      </w:r>
      <w:r>
        <w:rPr>
          <w:rFonts w:hint="eastAsia" w:ascii="仿宋_GB2312" w:eastAsia="仿宋_GB2312"/>
          <w:color w:val="000000"/>
          <w:sz w:val="32"/>
          <w:szCs w:val="32"/>
        </w:rPr>
        <w:t>万元。收入包括：本年一般公共预算拨款收入</w:t>
      </w:r>
      <w:r>
        <w:rPr>
          <w:rFonts w:ascii="仿宋_GB2312" w:eastAsia="仿宋_GB2312"/>
          <w:color w:val="000000"/>
          <w:sz w:val="32"/>
          <w:szCs w:val="32"/>
        </w:rPr>
        <w:t>2024.04</w:t>
      </w:r>
      <w:r>
        <w:rPr>
          <w:rFonts w:hint="eastAsia" w:ascii="仿宋_GB2312" w:eastAsia="仿宋_GB2312"/>
          <w:color w:val="000000"/>
          <w:sz w:val="32"/>
          <w:szCs w:val="32"/>
        </w:rPr>
        <w:t>万元，本年政府性基金预算拨款收入</w:t>
      </w:r>
      <w:r>
        <w:rPr>
          <w:rFonts w:ascii="仿宋_GB2312" w:eastAsia="仿宋_GB2312"/>
          <w:color w:val="000000"/>
          <w:sz w:val="32"/>
          <w:szCs w:val="32"/>
        </w:rPr>
        <w:t>0</w:t>
      </w:r>
      <w:r>
        <w:rPr>
          <w:rFonts w:hint="eastAsia" w:ascii="仿宋_GB2312" w:eastAsia="仿宋_GB2312"/>
          <w:color w:val="000000"/>
          <w:sz w:val="32"/>
          <w:szCs w:val="32"/>
        </w:rPr>
        <w:t>万元；支出包括：一般公共服务支出</w:t>
      </w:r>
      <w:r>
        <w:rPr>
          <w:rFonts w:ascii="仿宋_GB2312" w:eastAsia="仿宋_GB2312"/>
          <w:color w:val="000000"/>
          <w:sz w:val="32"/>
          <w:szCs w:val="32"/>
        </w:rPr>
        <w:t>1045.21</w:t>
      </w:r>
      <w:r>
        <w:rPr>
          <w:rFonts w:hint="eastAsia" w:ascii="仿宋_GB2312" w:eastAsia="仿宋_GB2312"/>
          <w:color w:val="000000"/>
          <w:sz w:val="32"/>
          <w:szCs w:val="32"/>
        </w:rPr>
        <w:t>万元、教育支出</w:t>
      </w:r>
      <w:r>
        <w:rPr>
          <w:rFonts w:ascii="仿宋_GB2312" w:eastAsia="仿宋_GB2312"/>
          <w:color w:val="000000" w:themeColor="text1"/>
          <w:sz w:val="32"/>
          <w:szCs w:val="32"/>
        </w:rPr>
        <w:t>456.37</w:t>
      </w:r>
      <w:r>
        <w:rPr>
          <w:rFonts w:hint="eastAsia" w:ascii="仿宋_GB2312" w:eastAsia="仿宋_GB2312"/>
          <w:color w:val="000000"/>
          <w:sz w:val="32"/>
          <w:szCs w:val="32"/>
        </w:rPr>
        <w:t>万元、社会保障和就业支出</w:t>
      </w:r>
      <w:r>
        <w:rPr>
          <w:rFonts w:ascii="仿宋_GB2312" w:eastAsia="仿宋_GB2312"/>
          <w:color w:val="000000" w:themeColor="text1"/>
          <w:sz w:val="32"/>
          <w:szCs w:val="32"/>
        </w:rPr>
        <w:t>195.97</w:t>
      </w:r>
      <w:r>
        <w:rPr>
          <w:rFonts w:hint="eastAsia" w:ascii="仿宋_GB2312" w:eastAsia="仿宋_GB2312"/>
          <w:color w:val="000000"/>
          <w:sz w:val="32"/>
          <w:szCs w:val="32"/>
        </w:rPr>
        <w:t>万元、住房保障支出</w:t>
      </w:r>
      <w:r>
        <w:rPr>
          <w:rFonts w:ascii="仿宋_GB2312" w:eastAsia="仿宋_GB2312"/>
          <w:color w:val="000000" w:themeColor="text1"/>
          <w:sz w:val="32"/>
          <w:szCs w:val="32"/>
        </w:rPr>
        <w:t>243.97</w:t>
      </w:r>
      <w:r>
        <w:rPr>
          <w:rFonts w:hint="eastAsia" w:ascii="仿宋_GB2312" w:eastAsia="仿宋_GB2312"/>
          <w:color w:val="000000"/>
          <w:sz w:val="32"/>
          <w:szCs w:val="32"/>
        </w:rPr>
        <w:t>万元、卫生健康支出</w:t>
      </w:r>
      <w:r>
        <w:rPr>
          <w:rFonts w:ascii="仿宋_GB2312" w:eastAsia="仿宋_GB2312"/>
          <w:color w:val="000000"/>
          <w:sz w:val="32"/>
          <w:szCs w:val="32"/>
        </w:rPr>
        <w:t>82.52</w:t>
      </w:r>
      <w:r>
        <w:rPr>
          <w:rFonts w:hint="eastAsia" w:ascii="仿宋_GB2312" w:eastAsia="仿宋_GB2312"/>
          <w:color w:val="000000"/>
          <w:sz w:val="32"/>
          <w:szCs w:val="32"/>
        </w:rPr>
        <w:t>万元。</w:t>
      </w:r>
    </w:p>
    <w:p>
      <w:pPr>
        <w:spacing w:line="600" w:lineRule="exact"/>
        <w:ind w:firstLine="632" w:firstLineChars="200"/>
        <w:rPr>
          <w:rFonts w:ascii="楷体_GB2312" w:eastAsia="楷体_GB2312"/>
          <w:color w:val="000000"/>
          <w:sz w:val="32"/>
          <w:szCs w:val="32"/>
        </w:rPr>
      </w:pPr>
      <w:r>
        <w:rPr>
          <w:rFonts w:hint="eastAsia" w:ascii="楷体_GB2312" w:eastAsia="楷体_GB2312"/>
          <w:color w:val="000000"/>
          <w:sz w:val="32"/>
          <w:szCs w:val="32"/>
        </w:rPr>
        <w:t>（五）关于共青团宁波市委</w:t>
      </w:r>
      <w:r>
        <w:rPr>
          <w:rFonts w:ascii="楷体_GB2312" w:eastAsia="楷体_GB2312"/>
          <w:color w:val="000000"/>
          <w:sz w:val="32"/>
          <w:szCs w:val="32"/>
        </w:rPr>
        <w:t>2019</w:t>
      </w:r>
      <w:r>
        <w:rPr>
          <w:rFonts w:hint="eastAsia" w:ascii="楷体_GB2312" w:eastAsia="楷体_GB2312"/>
          <w:color w:val="000000"/>
          <w:sz w:val="32"/>
          <w:szCs w:val="32"/>
        </w:rPr>
        <w:t>年一般公共预算当年拨款情况说明</w:t>
      </w:r>
    </w:p>
    <w:p>
      <w:pPr>
        <w:spacing w:line="600" w:lineRule="exact"/>
        <w:ind w:firstLine="632" w:firstLineChars="200"/>
        <w:rPr>
          <w:rFonts w:ascii="仿宋_GB2312" w:eastAsia="仿宋_GB2312"/>
          <w:bCs/>
          <w:color w:val="000000"/>
          <w:sz w:val="32"/>
          <w:szCs w:val="32"/>
        </w:rPr>
      </w:pPr>
      <w:r>
        <w:rPr>
          <w:rFonts w:ascii="仿宋_GB2312" w:eastAsia="仿宋_GB2312"/>
          <w:bCs/>
          <w:color w:val="000000"/>
          <w:sz w:val="32"/>
          <w:szCs w:val="32"/>
        </w:rPr>
        <w:t xml:space="preserve">1. </w:t>
      </w:r>
      <w:r>
        <w:rPr>
          <w:rFonts w:hint="eastAsia" w:ascii="仿宋_GB2312" w:eastAsia="仿宋_GB2312"/>
          <w:bCs/>
          <w:color w:val="000000"/>
          <w:sz w:val="32"/>
          <w:szCs w:val="32"/>
        </w:rPr>
        <w:t>一般公共预算当年拨款规模变化情况</w:t>
      </w:r>
    </w:p>
    <w:p>
      <w:pPr>
        <w:spacing w:line="600" w:lineRule="exact"/>
        <w:ind w:firstLine="632" w:firstLineChars="200"/>
        <w:rPr>
          <w:rFonts w:hint="default" w:ascii="仿宋_GB2312" w:eastAsia="仿宋_GB2312"/>
          <w:color w:val="000000" w:themeColor="text1"/>
          <w:sz w:val="32"/>
          <w:szCs w:val="32"/>
          <w:lang w:val="en-US" w:eastAsia="zh-CN"/>
        </w:rPr>
      </w:pPr>
      <w:r>
        <w:rPr>
          <w:rFonts w:hint="eastAsia" w:ascii="仿宋_GB2312" w:eastAsia="仿宋_GB2312"/>
          <w:color w:val="000000"/>
          <w:sz w:val="32"/>
          <w:szCs w:val="32"/>
        </w:rPr>
        <w:t>共青团宁波市委</w:t>
      </w:r>
      <w:r>
        <w:rPr>
          <w:rFonts w:ascii="仿宋_GB2312" w:eastAsia="仿宋_GB2312"/>
          <w:color w:val="000000"/>
          <w:sz w:val="32"/>
          <w:szCs w:val="32"/>
        </w:rPr>
        <w:t>2019</w:t>
      </w:r>
      <w:r>
        <w:rPr>
          <w:rFonts w:hint="eastAsia" w:ascii="仿宋_GB2312" w:eastAsia="仿宋_GB2312"/>
          <w:color w:val="000000"/>
          <w:sz w:val="32"/>
          <w:szCs w:val="32"/>
        </w:rPr>
        <w:t>年一般公共预算当年拨款</w:t>
      </w:r>
      <w:r>
        <w:rPr>
          <w:rFonts w:ascii="仿宋_GB2312" w:eastAsia="仿宋_GB2312"/>
          <w:color w:val="000000"/>
          <w:sz w:val="32"/>
          <w:szCs w:val="32"/>
        </w:rPr>
        <w:t>2024.04</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w:t>
      </w:r>
      <w:r>
        <w:rPr>
          <w:rFonts w:hint="eastAsia" w:ascii="仿宋_GB2312" w:eastAsia="仿宋_GB2312"/>
          <w:color w:val="000000" w:themeColor="text1"/>
          <w:sz w:val="32"/>
          <w:szCs w:val="32"/>
        </w:rPr>
        <w:t>减少</w:t>
      </w:r>
      <w:r>
        <w:rPr>
          <w:rFonts w:hint="eastAsia" w:ascii="仿宋_GB2312" w:eastAsia="仿宋_GB2312"/>
          <w:color w:val="000000"/>
          <w:sz w:val="32"/>
          <w:szCs w:val="32"/>
        </w:rPr>
        <w:t>了</w:t>
      </w:r>
      <w:r>
        <w:rPr>
          <w:rFonts w:ascii="仿宋_GB2312" w:eastAsia="仿宋_GB2312"/>
          <w:color w:val="000000" w:themeColor="text1"/>
          <w:sz w:val="32"/>
          <w:szCs w:val="32"/>
        </w:rPr>
        <w:t>499.67</w:t>
      </w:r>
      <w:r>
        <w:rPr>
          <w:rFonts w:hint="eastAsia" w:ascii="仿宋_GB2312" w:eastAsia="仿宋_GB2312"/>
          <w:color w:val="000000"/>
          <w:sz w:val="32"/>
          <w:szCs w:val="32"/>
        </w:rPr>
        <w:t>万元，主要原因是</w:t>
      </w:r>
      <w:r>
        <w:rPr>
          <w:rFonts w:hint="eastAsia" w:ascii="仿宋_GB2312" w:eastAsia="仿宋_GB2312"/>
          <w:color w:val="000000" w:themeColor="text1"/>
          <w:sz w:val="32"/>
          <w:szCs w:val="32"/>
          <w:lang w:val="en-US" w:eastAsia="zh-CN"/>
        </w:rPr>
        <w:t>2018年市</w:t>
      </w:r>
      <w:r>
        <w:rPr>
          <w:rFonts w:hint="eastAsia" w:ascii="仿宋_GB2312" w:eastAsia="仿宋_GB2312"/>
          <w:color w:val="000000" w:themeColor="text1"/>
          <w:sz w:val="32"/>
          <w:szCs w:val="32"/>
        </w:rPr>
        <w:t>青少年宫</w:t>
      </w:r>
      <w:r>
        <w:rPr>
          <w:rFonts w:hint="eastAsia" w:ascii="仿宋_GB2312" w:eastAsia="仿宋_GB2312"/>
          <w:color w:val="000000" w:themeColor="text1"/>
          <w:sz w:val="32"/>
          <w:szCs w:val="32"/>
          <w:lang w:eastAsia="zh-CN"/>
        </w:rPr>
        <w:t>（市志愿者服务指导中心）</w:t>
      </w:r>
      <w:r>
        <w:rPr>
          <w:rFonts w:hint="eastAsia" w:ascii="仿宋_GB2312" w:eastAsia="仿宋_GB2312"/>
          <w:color w:val="000000" w:themeColor="text1"/>
          <w:sz w:val="32"/>
          <w:szCs w:val="32"/>
          <w:lang w:val="en-US" w:eastAsia="zh-CN"/>
        </w:rPr>
        <w:t>1号楼维修改造二期项目支出</w:t>
      </w:r>
      <w:r>
        <w:rPr>
          <w:rFonts w:ascii="仿宋_GB2312" w:eastAsia="仿宋_GB2312"/>
          <w:color w:val="000000" w:themeColor="text1"/>
          <w:sz w:val="32"/>
          <w:szCs w:val="32"/>
        </w:rPr>
        <w:t>317.76</w:t>
      </w:r>
      <w:r>
        <w:rPr>
          <w:rFonts w:hint="eastAsia" w:ascii="仿宋_GB2312" w:eastAsia="仿宋_GB2312"/>
          <w:color w:val="000000" w:themeColor="text1"/>
          <w:sz w:val="32"/>
          <w:szCs w:val="32"/>
        </w:rPr>
        <w:t>万元</w:t>
      </w:r>
      <w:r>
        <w:rPr>
          <w:rFonts w:hint="eastAsia" w:ascii="仿宋_GB2312" w:eastAsia="仿宋_GB2312"/>
          <w:color w:val="000000" w:themeColor="text1"/>
          <w:sz w:val="32"/>
          <w:szCs w:val="32"/>
          <w:lang w:eastAsia="zh-CN"/>
        </w:rPr>
        <w:t>及</w:t>
      </w:r>
      <w:r>
        <w:rPr>
          <w:rFonts w:hint="eastAsia" w:ascii="仿宋_GB2312" w:eastAsia="仿宋_GB2312"/>
          <w:color w:val="000000" w:themeColor="text1"/>
          <w:sz w:val="32"/>
          <w:szCs w:val="32"/>
          <w:lang w:val="en-US" w:eastAsia="zh-CN"/>
        </w:rPr>
        <w:t>2019年工资基数调整。</w:t>
      </w:r>
    </w:p>
    <w:p>
      <w:pPr>
        <w:spacing w:line="600" w:lineRule="exact"/>
        <w:ind w:firstLine="632" w:firstLineChars="200"/>
        <w:rPr>
          <w:rFonts w:ascii="仿宋_GB2312" w:eastAsia="仿宋_GB2312"/>
          <w:bCs/>
          <w:color w:val="000000"/>
          <w:sz w:val="32"/>
          <w:szCs w:val="32"/>
        </w:rPr>
      </w:pPr>
      <w:r>
        <w:rPr>
          <w:rFonts w:ascii="仿宋_GB2312" w:eastAsia="仿宋_GB2312"/>
          <w:bCs/>
          <w:color w:val="000000"/>
          <w:sz w:val="32"/>
          <w:szCs w:val="32"/>
        </w:rPr>
        <w:t xml:space="preserve">2. </w:t>
      </w:r>
      <w:r>
        <w:rPr>
          <w:rFonts w:hint="eastAsia" w:ascii="仿宋_GB2312" w:eastAsia="仿宋_GB2312"/>
          <w:bCs/>
          <w:color w:val="000000"/>
          <w:sz w:val="32"/>
          <w:szCs w:val="32"/>
        </w:rPr>
        <w:t>一般公共预算当年拨款结构情况</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一般公共服务支出</w:t>
      </w:r>
      <w:r>
        <w:rPr>
          <w:rFonts w:ascii="仿宋_GB2312" w:eastAsia="仿宋_GB2312"/>
          <w:color w:val="000000"/>
          <w:sz w:val="32"/>
          <w:szCs w:val="32"/>
        </w:rPr>
        <w:t>1045.21</w:t>
      </w:r>
      <w:r>
        <w:rPr>
          <w:rFonts w:hint="eastAsia" w:ascii="仿宋_GB2312" w:eastAsia="仿宋_GB2312"/>
          <w:color w:val="000000"/>
          <w:sz w:val="32"/>
          <w:szCs w:val="32"/>
        </w:rPr>
        <w:t>万元，占</w:t>
      </w:r>
      <w:r>
        <w:rPr>
          <w:rFonts w:ascii="仿宋_GB2312" w:eastAsia="仿宋_GB2312"/>
          <w:color w:val="000000"/>
          <w:sz w:val="32"/>
          <w:szCs w:val="32"/>
        </w:rPr>
        <w:t xml:space="preserve">51.64% </w:t>
      </w:r>
      <w:r>
        <w:rPr>
          <w:rFonts w:hint="eastAsia" w:ascii="仿宋_GB2312" w:eastAsia="仿宋_GB2312"/>
          <w:color w:val="000000"/>
          <w:sz w:val="32"/>
          <w:szCs w:val="32"/>
        </w:rPr>
        <w:t>；教育支出</w:t>
      </w:r>
      <w:r>
        <w:rPr>
          <w:rFonts w:ascii="仿宋_GB2312" w:eastAsia="仿宋_GB2312"/>
          <w:color w:val="000000"/>
          <w:sz w:val="32"/>
          <w:szCs w:val="32"/>
        </w:rPr>
        <w:t>456.37</w:t>
      </w:r>
      <w:r>
        <w:rPr>
          <w:rFonts w:hint="eastAsia" w:ascii="仿宋_GB2312" w:eastAsia="仿宋_GB2312"/>
          <w:color w:val="000000"/>
          <w:sz w:val="32"/>
          <w:szCs w:val="32"/>
        </w:rPr>
        <w:t>万元，占</w:t>
      </w:r>
      <w:r>
        <w:rPr>
          <w:rFonts w:ascii="仿宋_GB2312" w:eastAsia="仿宋_GB2312"/>
          <w:color w:val="000000"/>
          <w:sz w:val="32"/>
          <w:szCs w:val="32"/>
        </w:rPr>
        <w:t>22.55%</w:t>
      </w:r>
      <w:r>
        <w:rPr>
          <w:rFonts w:hint="eastAsia" w:ascii="仿宋_GB2312" w:eastAsia="仿宋_GB2312"/>
          <w:color w:val="000000"/>
          <w:sz w:val="32"/>
          <w:szCs w:val="32"/>
        </w:rPr>
        <w:t>；社会保障和就业支出</w:t>
      </w:r>
      <w:r>
        <w:rPr>
          <w:rFonts w:ascii="仿宋_GB2312" w:eastAsia="仿宋_GB2312"/>
          <w:color w:val="000000"/>
          <w:sz w:val="32"/>
          <w:szCs w:val="32"/>
        </w:rPr>
        <w:t>195.97</w:t>
      </w:r>
      <w:r>
        <w:rPr>
          <w:rFonts w:hint="eastAsia" w:ascii="仿宋_GB2312" w:eastAsia="仿宋_GB2312"/>
          <w:color w:val="000000"/>
          <w:sz w:val="32"/>
          <w:szCs w:val="32"/>
        </w:rPr>
        <w:t>万元，占</w:t>
      </w:r>
      <w:r>
        <w:rPr>
          <w:rFonts w:ascii="仿宋_GB2312" w:eastAsia="仿宋_GB2312"/>
          <w:color w:val="000000"/>
          <w:sz w:val="32"/>
          <w:szCs w:val="32"/>
        </w:rPr>
        <w:t>9.68%</w:t>
      </w:r>
      <w:r>
        <w:rPr>
          <w:rFonts w:hint="eastAsia" w:ascii="仿宋_GB2312" w:eastAsia="仿宋_GB2312"/>
          <w:color w:val="000000"/>
          <w:sz w:val="32"/>
          <w:szCs w:val="32"/>
        </w:rPr>
        <w:t>；住房保障支出</w:t>
      </w:r>
      <w:r>
        <w:rPr>
          <w:rFonts w:ascii="仿宋_GB2312" w:eastAsia="仿宋_GB2312"/>
          <w:color w:val="000000"/>
          <w:sz w:val="32"/>
          <w:szCs w:val="32"/>
        </w:rPr>
        <w:t>243.97</w:t>
      </w:r>
      <w:r>
        <w:rPr>
          <w:rFonts w:hint="eastAsia" w:ascii="仿宋_GB2312" w:eastAsia="仿宋_GB2312"/>
          <w:color w:val="000000"/>
          <w:sz w:val="32"/>
          <w:szCs w:val="32"/>
        </w:rPr>
        <w:t>万元，占</w:t>
      </w:r>
      <w:r>
        <w:rPr>
          <w:rFonts w:ascii="仿宋_GB2312" w:eastAsia="仿宋_GB2312"/>
          <w:color w:val="000000"/>
          <w:sz w:val="32"/>
          <w:szCs w:val="32"/>
        </w:rPr>
        <w:t>12.05%</w:t>
      </w:r>
      <w:r>
        <w:rPr>
          <w:rFonts w:hint="eastAsia" w:ascii="仿宋_GB2312" w:eastAsia="仿宋_GB2312"/>
          <w:color w:val="000000"/>
          <w:sz w:val="32"/>
          <w:szCs w:val="32"/>
        </w:rPr>
        <w:t>；卫生健康支出</w:t>
      </w:r>
      <w:r>
        <w:rPr>
          <w:rFonts w:ascii="仿宋_GB2312" w:eastAsia="仿宋_GB2312"/>
          <w:color w:val="000000"/>
          <w:sz w:val="32"/>
          <w:szCs w:val="32"/>
        </w:rPr>
        <w:t>82.52</w:t>
      </w:r>
      <w:r>
        <w:rPr>
          <w:rFonts w:hint="eastAsia" w:ascii="仿宋_GB2312" w:eastAsia="仿宋_GB2312"/>
          <w:color w:val="000000"/>
          <w:sz w:val="32"/>
          <w:szCs w:val="32"/>
        </w:rPr>
        <w:t>万元，占</w:t>
      </w:r>
      <w:r>
        <w:rPr>
          <w:rFonts w:ascii="仿宋_GB2312" w:eastAsia="仿宋_GB2312"/>
          <w:color w:val="000000"/>
          <w:sz w:val="32"/>
          <w:szCs w:val="32"/>
        </w:rPr>
        <w:t>4.08%</w:t>
      </w:r>
      <w:r>
        <w:rPr>
          <w:rFonts w:hint="eastAsia" w:ascii="仿宋_GB2312" w:eastAsia="仿宋_GB2312"/>
          <w:color w:val="000000"/>
          <w:sz w:val="32"/>
          <w:szCs w:val="32"/>
        </w:rPr>
        <w:t>。</w:t>
      </w:r>
    </w:p>
    <w:p>
      <w:pPr>
        <w:spacing w:line="600" w:lineRule="exact"/>
        <w:ind w:firstLine="632" w:firstLineChars="200"/>
        <w:rPr>
          <w:rFonts w:ascii="仿宋_GB2312" w:eastAsia="仿宋_GB2312"/>
          <w:bCs/>
          <w:color w:val="000000"/>
          <w:sz w:val="32"/>
          <w:szCs w:val="32"/>
        </w:rPr>
      </w:pPr>
      <w:r>
        <w:rPr>
          <w:rFonts w:ascii="仿宋_GB2312" w:eastAsia="仿宋_GB2312"/>
          <w:bCs/>
          <w:color w:val="000000"/>
          <w:sz w:val="32"/>
          <w:szCs w:val="32"/>
        </w:rPr>
        <w:t xml:space="preserve">3. </w:t>
      </w:r>
      <w:r>
        <w:rPr>
          <w:rFonts w:hint="eastAsia" w:ascii="仿宋_GB2312" w:eastAsia="仿宋_GB2312"/>
          <w:bCs/>
          <w:color w:val="000000"/>
          <w:sz w:val="32"/>
          <w:szCs w:val="32"/>
        </w:rPr>
        <w:t>一般公共预算当年拨款具体使用情况</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ascii="仿宋_GB2312" w:eastAsia="仿宋_GB2312"/>
          <w:color w:val="000000"/>
          <w:sz w:val="32"/>
          <w:szCs w:val="32"/>
        </w:rPr>
        <w:t>1</w:t>
      </w:r>
      <w:r>
        <w:rPr>
          <w:rFonts w:hint="eastAsia" w:ascii="仿宋_GB2312" w:eastAsia="仿宋_GB2312"/>
          <w:color w:val="000000"/>
          <w:sz w:val="32"/>
          <w:szCs w:val="32"/>
        </w:rPr>
        <w:t>）一般公共服务支出（类）群众团体事务（款）行政运行（群众团体）（项）</w:t>
      </w:r>
      <w:r>
        <w:rPr>
          <w:rFonts w:ascii="仿宋_GB2312" w:eastAsia="仿宋_GB2312"/>
          <w:color w:val="000000"/>
          <w:sz w:val="32"/>
          <w:szCs w:val="32"/>
        </w:rPr>
        <w:t>713.56</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年执行数减少</w:t>
      </w:r>
      <w:r>
        <w:rPr>
          <w:rFonts w:ascii="仿宋_GB2312" w:eastAsia="仿宋_GB2312"/>
          <w:color w:val="000000"/>
          <w:sz w:val="32"/>
          <w:szCs w:val="32"/>
        </w:rPr>
        <w:t xml:space="preserve"> 43.52</w:t>
      </w:r>
      <w:r>
        <w:rPr>
          <w:rFonts w:hint="eastAsia" w:ascii="仿宋_GB2312" w:eastAsia="仿宋_GB2312"/>
          <w:color w:val="000000"/>
          <w:sz w:val="32"/>
          <w:szCs w:val="32"/>
        </w:rPr>
        <w:t>万元，下降</w:t>
      </w:r>
      <w:r>
        <w:rPr>
          <w:rFonts w:ascii="仿宋_GB2312" w:eastAsia="仿宋_GB2312"/>
          <w:color w:val="000000"/>
          <w:sz w:val="32"/>
          <w:szCs w:val="32"/>
        </w:rPr>
        <w:t>5.75%</w:t>
      </w:r>
      <w:r>
        <w:rPr>
          <w:rFonts w:hint="eastAsia" w:ascii="仿宋_GB2312" w:eastAsia="仿宋_GB2312"/>
          <w:color w:val="000000"/>
          <w:sz w:val="32"/>
          <w:szCs w:val="32"/>
        </w:rPr>
        <w:t>，主要原因是</w:t>
      </w:r>
      <w:r>
        <w:rPr>
          <w:rFonts w:ascii="仿宋_GB2312" w:eastAsia="仿宋_GB2312"/>
          <w:color w:val="000000"/>
          <w:sz w:val="32"/>
          <w:szCs w:val="32"/>
        </w:rPr>
        <w:t>2019</w:t>
      </w:r>
      <w:r>
        <w:rPr>
          <w:rFonts w:hint="eastAsia" w:ascii="仿宋_GB2312" w:eastAsia="仿宋_GB2312"/>
          <w:color w:val="000000"/>
          <w:sz w:val="32"/>
          <w:szCs w:val="32"/>
        </w:rPr>
        <w:t>年预算体系调整。</w:t>
      </w:r>
    </w:p>
    <w:p>
      <w:pPr>
        <w:spacing w:line="600" w:lineRule="exact"/>
        <w:ind w:firstLine="632" w:firstLineChars="200"/>
        <w:rPr>
          <w:rFonts w:hint="eastAsia" w:ascii="仿宋_GB2312" w:eastAsia="仿宋_GB2312"/>
          <w:color w:val="000000"/>
          <w:sz w:val="32"/>
          <w:szCs w:val="32"/>
        </w:rPr>
      </w:pPr>
      <w:r>
        <w:rPr>
          <w:rFonts w:hint="eastAsia" w:ascii="仿宋_GB2312" w:eastAsia="仿宋_GB2312"/>
          <w:color w:val="000000"/>
          <w:sz w:val="32"/>
          <w:szCs w:val="32"/>
        </w:rPr>
        <w:t>（</w:t>
      </w:r>
      <w:r>
        <w:rPr>
          <w:rFonts w:ascii="仿宋_GB2312" w:eastAsia="仿宋_GB2312"/>
          <w:color w:val="000000"/>
          <w:sz w:val="32"/>
          <w:szCs w:val="32"/>
        </w:rPr>
        <w:t>2</w:t>
      </w:r>
      <w:r>
        <w:rPr>
          <w:rFonts w:hint="eastAsia" w:ascii="仿宋_GB2312" w:eastAsia="仿宋_GB2312"/>
          <w:color w:val="000000"/>
          <w:sz w:val="32"/>
          <w:szCs w:val="32"/>
        </w:rPr>
        <w:t>）一般公共服务支出（类）群众团体事务（款）一般行政管理事务（群众团体）（项）</w:t>
      </w:r>
      <w:r>
        <w:rPr>
          <w:rFonts w:ascii="仿宋_GB2312" w:eastAsia="仿宋_GB2312"/>
          <w:color w:val="000000"/>
          <w:sz w:val="32"/>
          <w:szCs w:val="32"/>
        </w:rPr>
        <w:t>315.8</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年执行数减少</w:t>
      </w:r>
      <w:r>
        <w:rPr>
          <w:rFonts w:ascii="仿宋_GB2312" w:eastAsia="仿宋_GB2312"/>
          <w:color w:val="000000"/>
          <w:sz w:val="32"/>
          <w:szCs w:val="32"/>
        </w:rPr>
        <w:t>154.55</w:t>
      </w:r>
      <w:r>
        <w:rPr>
          <w:rFonts w:hint="eastAsia" w:ascii="仿宋_GB2312" w:eastAsia="仿宋_GB2312"/>
          <w:color w:val="000000"/>
          <w:sz w:val="32"/>
          <w:szCs w:val="32"/>
        </w:rPr>
        <w:t>万元，下降</w:t>
      </w:r>
      <w:r>
        <w:rPr>
          <w:rFonts w:ascii="仿宋_GB2312" w:eastAsia="仿宋_GB2312"/>
          <w:color w:val="000000"/>
          <w:sz w:val="32"/>
          <w:szCs w:val="32"/>
        </w:rPr>
        <w:t>32.86%</w:t>
      </w:r>
      <w:r>
        <w:rPr>
          <w:rFonts w:hint="eastAsia" w:ascii="仿宋_GB2312" w:eastAsia="仿宋_GB2312"/>
          <w:color w:val="000000"/>
          <w:sz w:val="32"/>
          <w:szCs w:val="32"/>
        </w:rPr>
        <w:t>，主要原因是</w:t>
      </w:r>
      <w:r>
        <w:rPr>
          <w:rFonts w:hint="eastAsia" w:ascii="仿宋_GB2312" w:eastAsia="仿宋_GB2312"/>
          <w:color w:val="000000"/>
          <w:sz w:val="32"/>
          <w:szCs w:val="32"/>
          <w:lang w:val="en-US" w:eastAsia="zh-CN"/>
        </w:rPr>
        <w:t>19年</w:t>
      </w:r>
      <w:bookmarkStart w:id="0" w:name="_GoBack"/>
      <w:bookmarkEnd w:id="0"/>
      <w:r>
        <w:rPr>
          <w:rFonts w:hint="eastAsia" w:ascii="仿宋_GB2312" w:eastAsia="仿宋_GB2312"/>
          <w:color w:val="000000"/>
          <w:sz w:val="32"/>
          <w:szCs w:val="32"/>
          <w:lang w:eastAsia="zh-CN"/>
        </w:rPr>
        <w:t>委</w:t>
      </w:r>
      <w:r>
        <w:rPr>
          <w:rFonts w:hint="eastAsia" w:ascii="仿宋_GB2312" w:eastAsia="仿宋_GB2312"/>
          <w:color w:val="000000"/>
          <w:sz w:val="32"/>
          <w:szCs w:val="32"/>
        </w:rPr>
        <w:t>本级一般行政管理事务的项目支出减少。</w:t>
      </w:r>
    </w:p>
    <w:p>
      <w:pPr>
        <w:spacing w:line="600" w:lineRule="exact"/>
        <w:ind w:firstLine="632" w:firstLineChars="200"/>
        <w:rPr>
          <w:rFonts w:hint="default" w:ascii="仿宋_GB2312" w:eastAsia="仿宋_GB2312"/>
          <w:color w:val="000000" w:themeColor="text1"/>
          <w:sz w:val="32"/>
          <w:szCs w:val="32"/>
          <w:lang w:val="en-US" w:eastAsia="zh-CN"/>
        </w:rPr>
      </w:pPr>
      <w:r>
        <w:rPr>
          <w:rFonts w:hint="eastAsia" w:ascii="仿宋_GB2312" w:eastAsia="仿宋_GB2312"/>
          <w:color w:val="000000"/>
          <w:sz w:val="32"/>
          <w:szCs w:val="32"/>
        </w:rPr>
        <w:t>（</w:t>
      </w:r>
      <w:r>
        <w:rPr>
          <w:rFonts w:ascii="仿宋_GB2312" w:eastAsia="仿宋_GB2312"/>
          <w:color w:val="000000"/>
          <w:sz w:val="32"/>
          <w:szCs w:val="32"/>
        </w:rPr>
        <w:t>3</w:t>
      </w:r>
      <w:r>
        <w:rPr>
          <w:rFonts w:hint="eastAsia" w:ascii="仿宋_GB2312" w:eastAsia="仿宋_GB2312"/>
          <w:color w:val="000000"/>
          <w:sz w:val="32"/>
          <w:szCs w:val="32"/>
        </w:rPr>
        <w:t>）</w:t>
      </w:r>
      <w:r>
        <w:rPr>
          <w:rFonts w:hint="eastAsia" w:ascii="仿宋_GB2312" w:hAnsi="Tahoma" w:eastAsia="仿宋_GB2312" w:cs="Tahoma"/>
          <w:color w:val="000000"/>
          <w:sz w:val="32"/>
          <w:szCs w:val="32"/>
        </w:rPr>
        <w:t>教育支出（类）其他教育支出（款）其他教育支出（项）</w:t>
      </w:r>
      <w:r>
        <w:rPr>
          <w:rFonts w:ascii="仿宋_GB2312" w:hAnsi="Tahoma" w:eastAsia="仿宋_GB2312" w:cs="Tahoma"/>
          <w:color w:val="000000" w:themeColor="text1"/>
          <w:sz w:val="32"/>
          <w:szCs w:val="32"/>
        </w:rPr>
        <w:t>3</w:t>
      </w:r>
      <w:r>
        <w:rPr>
          <w:rFonts w:ascii="仿宋_GB2312" w:hAnsi="Tahoma" w:eastAsia="仿宋_GB2312" w:cs="Tahoma"/>
          <w:color w:val="000000"/>
          <w:sz w:val="32"/>
          <w:szCs w:val="32"/>
        </w:rPr>
        <w:t>56.37</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年执行数减少</w:t>
      </w:r>
      <w:r>
        <w:rPr>
          <w:rFonts w:ascii="仿宋_GB2312" w:eastAsia="仿宋_GB2312"/>
          <w:color w:val="000000" w:themeColor="text1"/>
          <w:sz w:val="32"/>
          <w:szCs w:val="32"/>
        </w:rPr>
        <w:t>326.40</w:t>
      </w:r>
      <w:r>
        <w:rPr>
          <w:rFonts w:hint="eastAsia" w:ascii="仿宋_GB2312" w:eastAsia="仿宋_GB2312"/>
          <w:color w:val="000000"/>
          <w:sz w:val="32"/>
          <w:szCs w:val="32"/>
        </w:rPr>
        <w:t>万元，下降</w:t>
      </w:r>
      <w:r>
        <w:rPr>
          <w:rFonts w:ascii="仿宋_GB2312" w:eastAsia="仿宋_GB2312"/>
          <w:color w:val="000000"/>
          <w:sz w:val="32"/>
          <w:szCs w:val="32"/>
        </w:rPr>
        <w:t xml:space="preserve"> </w:t>
      </w:r>
      <w:r>
        <w:rPr>
          <w:rFonts w:ascii="仿宋_GB2312" w:eastAsia="仿宋_GB2312"/>
          <w:color w:val="000000" w:themeColor="text1"/>
          <w:sz w:val="32"/>
          <w:szCs w:val="32"/>
        </w:rPr>
        <w:t>47.81</w:t>
      </w:r>
      <w:r>
        <w:rPr>
          <w:rFonts w:ascii="仿宋_GB2312" w:eastAsia="仿宋_GB2312"/>
          <w:color w:val="000000"/>
          <w:sz w:val="32"/>
          <w:szCs w:val="32"/>
        </w:rPr>
        <w:t xml:space="preserve"> %</w:t>
      </w:r>
      <w:r>
        <w:rPr>
          <w:rFonts w:hint="eastAsia" w:ascii="仿宋_GB2312" w:eastAsia="仿宋_GB2312"/>
          <w:color w:val="000000"/>
          <w:sz w:val="32"/>
          <w:szCs w:val="32"/>
        </w:rPr>
        <w:t>，主要原因是</w:t>
      </w:r>
      <w:r>
        <w:rPr>
          <w:rFonts w:ascii="仿宋_GB2312" w:eastAsia="仿宋_GB2312"/>
          <w:color w:val="000000"/>
          <w:sz w:val="32"/>
          <w:szCs w:val="32"/>
        </w:rPr>
        <w:t>201</w:t>
      </w:r>
      <w:r>
        <w:rPr>
          <w:rFonts w:ascii="仿宋_GB2312" w:eastAsia="仿宋_GB2312"/>
          <w:color w:val="000000" w:themeColor="text1"/>
          <w:sz w:val="32"/>
          <w:szCs w:val="32"/>
        </w:rPr>
        <w:t>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市</w:t>
      </w:r>
      <w:r>
        <w:rPr>
          <w:rFonts w:hint="eastAsia" w:ascii="仿宋_GB2312" w:eastAsia="仿宋_GB2312"/>
          <w:color w:val="000000" w:themeColor="text1"/>
          <w:sz w:val="32"/>
          <w:szCs w:val="32"/>
        </w:rPr>
        <w:t>青少年宫</w:t>
      </w:r>
      <w:r>
        <w:rPr>
          <w:rFonts w:hint="eastAsia" w:ascii="仿宋_GB2312" w:eastAsia="仿宋_GB2312"/>
          <w:color w:val="000000" w:themeColor="text1"/>
          <w:sz w:val="32"/>
          <w:szCs w:val="32"/>
          <w:lang w:eastAsia="zh-CN"/>
        </w:rPr>
        <w:t>（市志愿者服务指导中心）</w:t>
      </w:r>
      <w:r>
        <w:rPr>
          <w:rFonts w:hint="eastAsia" w:ascii="仿宋_GB2312" w:eastAsia="仿宋_GB2312"/>
          <w:color w:val="000000" w:themeColor="text1"/>
          <w:sz w:val="32"/>
          <w:szCs w:val="32"/>
          <w:lang w:val="en-US" w:eastAsia="zh-CN"/>
        </w:rPr>
        <w:t>1号楼维修改造项目</w:t>
      </w:r>
      <w:r>
        <w:rPr>
          <w:rFonts w:hint="eastAsia" w:ascii="仿宋_GB2312" w:eastAsia="仿宋_GB2312"/>
          <w:color w:val="000000" w:themeColor="text1"/>
          <w:sz w:val="32"/>
          <w:szCs w:val="32"/>
        </w:rPr>
        <w:t>二期工程</w:t>
      </w:r>
      <w:r>
        <w:rPr>
          <w:rFonts w:hint="eastAsia" w:ascii="仿宋_GB2312" w:eastAsia="仿宋_GB2312"/>
          <w:color w:val="000000" w:themeColor="text1"/>
          <w:sz w:val="32"/>
          <w:szCs w:val="32"/>
          <w:lang w:eastAsia="zh-CN"/>
        </w:rPr>
        <w:t>支出</w:t>
      </w:r>
      <w:r>
        <w:rPr>
          <w:rFonts w:ascii="仿宋_GB2312" w:eastAsia="仿宋_GB2312"/>
          <w:color w:val="000000" w:themeColor="text1"/>
          <w:sz w:val="32"/>
          <w:szCs w:val="32"/>
        </w:rPr>
        <w:t>317.76</w:t>
      </w:r>
      <w:r>
        <w:rPr>
          <w:rFonts w:hint="eastAsia" w:ascii="仿宋_GB2312" w:eastAsia="仿宋_GB2312"/>
          <w:color w:val="000000" w:themeColor="text1"/>
          <w:sz w:val="32"/>
          <w:szCs w:val="32"/>
        </w:rPr>
        <w:t>万元</w:t>
      </w:r>
      <w:r>
        <w:rPr>
          <w:rFonts w:hint="eastAsia" w:ascii="仿宋_GB2312" w:eastAsia="仿宋_GB2312"/>
          <w:color w:val="000000" w:themeColor="text1"/>
          <w:sz w:val="32"/>
          <w:szCs w:val="32"/>
          <w:lang w:eastAsia="zh-CN"/>
        </w:rPr>
        <w:t>，</w:t>
      </w:r>
      <w:r>
        <w:rPr>
          <w:rFonts w:hint="eastAsia" w:ascii="仿宋_GB2312" w:eastAsia="仿宋_GB2312"/>
          <w:color w:val="000000" w:themeColor="text1"/>
          <w:sz w:val="32"/>
          <w:szCs w:val="32"/>
          <w:lang w:val="en-US" w:eastAsia="zh-CN"/>
        </w:rPr>
        <w:t>19年不再有该项支出。</w:t>
      </w:r>
    </w:p>
    <w:p>
      <w:pPr>
        <w:spacing w:line="600" w:lineRule="exact"/>
        <w:ind w:firstLine="632" w:firstLineChars="200"/>
        <w:rPr>
          <w:rFonts w:ascii="仿宋_GB2312" w:hAnsi="Tahoma" w:eastAsia="仿宋_GB2312" w:cs="Tahoma"/>
          <w:color w:val="000000"/>
          <w:sz w:val="32"/>
          <w:szCs w:val="32"/>
        </w:rPr>
      </w:pPr>
      <w:r>
        <w:rPr>
          <w:rFonts w:hint="eastAsia" w:ascii="仿宋_GB2312" w:eastAsia="仿宋_GB2312"/>
          <w:color w:val="000000"/>
          <w:sz w:val="32"/>
          <w:szCs w:val="32"/>
        </w:rPr>
        <w:t>（</w:t>
      </w:r>
      <w:r>
        <w:rPr>
          <w:rFonts w:ascii="仿宋_GB2312" w:eastAsia="仿宋_GB2312"/>
          <w:color w:val="000000"/>
          <w:sz w:val="32"/>
          <w:szCs w:val="32"/>
        </w:rPr>
        <w:t>4</w:t>
      </w:r>
      <w:r>
        <w:rPr>
          <w:rFonts w:hint="eastAsia" w:ascii="仿宋_GB2312" w:eastAsia="仿宋_GB2312"/>
          <w:color w:val="000000"/>
          <w:sz w:val="32"/>
          <w:szCs w:val="32"/>
        </w:rPr>
        <w:t>）</w:t>
      </w:r>
      <w:r>
        <w:rPr>
          <w:rFonts w:hint="eastAsia" w:ascii="仿宋_GB2312" w:hAnsi="Tahoma" w:eastAsia="仿宋_GB2312" w:cs="Tahoma"/>
          <w:color w:val="000000"/>
          <w:sz w:val="32"/>
          <w:szCs w:val="32"/>
        </w:rPr>
        <w:t>教育支出（类）教育管理事务（款）其他教育管理事务支出（项）</w:t>
      </w:r>
      <w:r>
        <w:rPr>
          <w:rFonts w:ascii="仿宋_GB2312" w:hAnsi="Tahoma" w:eastAsia="仿宋_GB2312" w:cs="Tahoma"/>
          <w:color w:val="000000"/>
          <w:sz w:val="32"/>
          <w:szCs w:val="32"/>
        </w:rPr>
        <w:t>100</w:t>
      </w:r>
      <w:r>
        <w:rPr>
          <w:rFonts w:hint="eastAsia" w:ascii="仿宋_GB2312" w:hAnsi="Tahoma" w:eastAsia="仿宋_GB2312" w:cs="Tahoma"/>
          <w:color w:val="000000"/>
          <w:sz w:val="32"/>
          <w:szCs w:val="32"/>
        </w:rPr>
        <w:t>万元，此项为</w:t>
      </w:r>
      <w:r>
        <w:rPr>
          <w:rFonts w:ascii="仿宋_GB2312" w:hAnsi="Tahoma" w:eastAsia="仿宋_GB2312" w:cs="Tahoma"/>
          <w:color w:val="000000"/>
          <w:sz w:val="32"/>
          <w:szCs w:val="32"/>
        </w:rPr>
        <w:t>19</w:t>
      </w:r>
      <w:r>
        <w:rPr>
          <w:rFonts w:hint="eastAsia" w:ascii="仿宋_GB2312" w:hAnsi="Tahoma" w:eastAsia="仿宋_GB2312" w:cs="Tahoma"/>
          <w:color w:val="000000"/>
          <w:sz w:val="32"/>
          <w:szCs w:val="32"/>
        </w:rPr>
        <w:t>年新增项目，主要原因是用于红领巾风采馆的建设费用。</w:t>
      </w:r>
    </w:p>
    <w:p>
      <w:pPr>
        <w:spacing w:line="600" w:lineRule="exact"/>
        <w:ind w:firstLine="632" w:firstLineChars="200"/>
        <w:rPr>
          <w:rFonts w:ascii="仿宋_GB2312" w:eastAsia="仿宋_GB2312"/>
          <w:color w:val="000000"/>
          <w:sz w:val="32"/>
          <w:szCs w:val="32"/>
        </w:rPr>
      </w:pPr>
      <w:r>
        <w:rPr>
          <w:rFonts w:hint="eastAsia" w:ascii="仿宋_GB2312" w:hAnsi="Tahoma" w:eastAsia="仿宋_GB2312" w:cs="Tahoma"/>
          <w:color w:val="000000"/>
          <w:sz w:val="32"/>
          <w:szCs w:val="32"/>
        </w:rPr>
        <w:t>（</w:t>
      </w:r>
      <w:r>
        <w:rPr>
          <w:rFonts w:ascii="仿宋_GB2312" w:hAnsi="Tahoma" w:eastAsia="仿宋_GB2312" w:cs="Tahoma"/>
          <w:color w:val="000000"/>
          <w:sz w:val="32"/>
          <w:szCs w:val="32"/>
        </w:rPr>
        <w:t>5</w:t>
      </w:r>
      <w:r>
        <w:rPr>
          <w:rFonts w:hint="eastAsia" w:ascii="仿宋_GB2312" w:hAnsi="Tahoma" w:eastAsia="仿宋_GB2312" w:cs="Tahoma"/>
          <w:color w:val="000000"/>
          <w:sz w:val="32"/>
          <w:szCs w:val="32"/>
        </w:rPr>
        <w:t>）社会保障和就业支出（类）行政事业单位离退休（款）机关事业单位基本养老保险缴费支出（项）</w:t>
      </w:r>
      <w:r>
        <w:rPr>
          <w:rFonts w:ascii="仿宋_GB2312" w:hAnsi="Tahoma" w:eastAsia="仿宋_GB2312" w:cs="Tahoma"/>
          <w:color w:val="000000"/>
          <w:sz w:val="32"/>
          <w:szCs w:val="32"/>
        </w:rPr>
        <w:t>126.25</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w:t>
      </w:r>
      <w:r>
        <w:rPr>
          <w:rFonts w:hint="eastAsia" w:ascii="仿宋_GB2312" w:eastAsia="仿宋_GB2312"/>
          <w:color w:val="000000" w:themeColor="text1"/>
          <w:sz w:val="32"/>
          <w:szCs w:val="32"/>
        </w:rPr>
        <w:t>减少</w:t>
      </w:r>
      <w:r>
        <w:rPr>
          <w:rFonts w:ascii="仿宋_GB2312" w:eastAsia="仿宋_GB2312"/>
          <w:color w:val="000000"/>
          <w:sz w:val="32"/>
          <w:szCs w:val="32"/>
        </w:rPr>
        <w:t xml:space="preserve">2.02 </w:t>
      </w:r>
      <w:r>
        <w:rPr>
          <w:rFonts w:hint="eastAsia" w:ascii="仿宋_GB2312" w:eastAsia="仿宋_GB2312"/>
          <w:color w:val="000000"/>
          <w:sz w:val="32"/>
          <w:szCs w:val="32"/>
        </w:rPr>
        <w:t>万元，</w:t>
      </w:r>
      <w:r>
        <w:rPr>
          <w:rFonts w:hint="eastAsia" w:ascii="仿宋_GB2312" w:eastAsia="仿宋_GB2312"/>
          <w:color w:val="000000" w:themeColor="text1"/>
          <w:sz w:val="32"/>
          <w:szCs w:val="32"/>
        </w:rPr>
        <w:t>下降</w:t>
      </w:r>
      <w:r>
        <w:rPr>
          <w:rFonts w:ascii="仿宋_GB2312" w:eastAsia="仿宋_GB2312"/>
          <w:color w:val="000000"/>
          <w:sz w:val="32"/>
          <w:szCs w:val="32"/>
        </w:rPr>
        <w:t>1.57 %</w:t>
      </w:r>
      <w:r>
        <w:rPr>
          <w:rFonts w:hint="eastAsia" w:ascii="仿宋_GB2312" w:eastAsia="仿宋_GB2312"/>
          <w:color w:val="000000"/>
          <w:sz w:val="32"/>
          <w:szCs w:val="32"/>
        </w:rPr>
        <w:t>，主要原因是</w:t>
      </w:r>
      <w:r>
        <w:rPr>
          <w:rFonts w:ascii="仿宋_GB2312" w:eastAsia="仿宋_GB2312"/>
          <w:color w:val="000000"/>
          <w:sz w:val="32"/>
          <w:szCs w:val="32"/>
        </w:rPr>
        <w:t>2019</w:t>
      </w:r>
      <w:r>
        <w:rPr>
          <w:rFonts w:hint="eastAsia" w:ascii="仿宋_GB2312" w:eastAsia="仿宋_GB2312"/>
          <w:color w:val="000000"/>
          <w:sz w:val="32"/>
          <w:szCs w:val="32"/>
        </w:rPr>
        <w:t>年基数减少。</w:t>
      </w:r>
    </w:p>
    <w:p>
      <w:pPr>
        <w:spacing w:line="600" w:lineRule="exact"/>
        <w:ind w:firstLine="632" w:firstLineChars="200"/>
        <w:rPr>
          <w:rFonts w:ascii="仿宋_GB2312" w:eastAsia="仿宋_GB2312"/>
          <w:i/>
          <w:iCs/>
          <w:color w:val="000000"/>
          <w:sz w:val="32"/>
          <w:szCs w:val="32"/>
        </w:rPr>
      </w:pPr>
      <w:r>
        <w:rPr>
          <w:rFonts w:hint="eastAsia" w:ascii="仿宋_GB2312" w:eastAsia="仿宋_GB2312"/>
          <w:color w:val="000000"/>
          <w:sz w:val="32"/>
          <w:szCs w:val="32"/>
        </w:rPr>
        <w:t>（</w:t>
      </w:r>
      <w:r>
        <w:rPr>
          <w:rFonts w:ascii="仿宋_GB2312" w:eastAsia="仿宋_GB2312"/>
          <w:color w:val="000000"/>
          <w:sz w:val="32"/>
          <w:szCs w:val="32"/>
        </w:rPr>
        <w:t>6</w:t>
      </w:r>
      <w:r>
        <w:rPr>
          <w:rFonts w:hint="eastAsia" w:ascii="仿宋_GB2312" w:eastAsia="仿宋_GB2312"/>
          <w:color w:val="000000"/>
          <w:sz w:val="32"/>
          <w:szCs w:val="32"/>
        </w:rPr>
        <w:t>）</w:t>
      </w:r>
      <w:r>
        <w:rPr>
          <w:rFonts w:hint="eastAsia" w:ascii="仿宋_GB2312" w:hAnsi="Tahoma" w:eastAsia="仿宋_GB2312" w:cs="Tahoma"/>
          <w:color w:val="000000"/>
          <w:sz w:val="32"/>
          <w:szCs w:val="32"/>
        </w:rPr>
        <w:t>社会保障和就业支出（类）行政事业单位离退休（款）机关事业单位职业年金缴费支出（项）</w:t>
      </w:r>
      <w:r>
        <w:rPr>
          <w:rFonts w:ascii="仿宋_GB2312" w:hAnsi="Tahoma" w:eastAsia="仿宋_GB2312" w:cs="Tahoma"/>
          <w:color w:val="000000"/>
          <w:sz w:val="32"/>
          <w:szCs w:val="32"/>
        </w:rPr>
        <w:t>53.78</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年执行数增加</w:t>
      </w:r>
      <w:r>
        <w:rPr>
          <w:rFonts w:ascii="仿宋_GB2312" w:eastAsia="仿宋_GB2312"/>
          <w:color w:val="000000"/>
          <w:sz w:val="32"/>
          <w:szCs w:val="32"/>
        </w:rPr>
        <w:t>0.99</w:t>
      </w:r>
      <w:r>
        <w:rPr>
          <w:rFonts w:hint="eastAsia" w:ascii="仿宋_GB2312" w:eastAsia="仿宋_GB2312"/>
          <w:color w:val="000000"/>
          <w:sz w:val="32"/>
          <w:szCs w:val="32"/>
        </w:rPr>
        <w:t>万元，增长</w:t>
      </w:r>
      <w:r>
        <w:rPr>
          <w:rFonts w:ascii="仿宋_GB2312" w:eastAsia="仿宋_GB2312"/>
          <w:color w:val="000000"/>
          <w:sz w:val="32"/>
          <w:szCs w:val="32"/>
        </w:rPr>
        <w:t>1.88 %</w:t>
      </w:r>
      <w:r>
        <w:rPr>
          <w:rFonts w:hint="eastAsia" w:ascii="仿宋_GB2312" w:eastAsia="仿宋_GB2312"/>
          <w:color w:val="000000"/>
          <w:sz w:val="32"/>
          <w:szCs w:val="32"/>
        </w:rPr>
        <w:t>，主要原因是</w:t>
      </w:r>
      <w:r>
        <w:rPr>
          <w:rFonts w:ascii="仿宋_GB2312" w:eastAsia="仿宋_GB2312"/>
          <w:color w:val="000000"/>
          <w:sz w:val="32"/>
          <w:szCs w:val="32"/>
        </w:rPr>
        <w:t>2019</w:t>
      </w:r>
      <w:r>
        <w:rPr>
          <w:rFonts w:hint="eastAsia" w:ascii="仿宋_GB2312" w:eastAsia="仿宋_GB2312"/>
          <w:color w:val="000000"/>
          <w:sz w:val="32"/>
          <w:szCs w:val="32"/>
        </w:rPr>
        <w:t>年基数增加。</w:t>
      </w:r>
    </w:p>
    <w:p>
      <w:pPr>
        <w:spacing w:line="600" w:lineRule="exact"/>
        <w:ind w:firstLine="632" w:firstLineChars="200"/>
        <w:rPr>
          <w:rFonts w:hint="eastAsia" w:ascii="仿宋_GB2312" w:eastAsia="仿宋_GB2312"/>
          <w:color w:val="000000"/>
          <w:sz w:val="32"/>
          <w:szCs w:val="32"/>
        </w:rPr>
      </w:pPr>
      <w:r>
        <w:rPr>
          <w:rFonts w:hint="eastAsia" w:ascii="仿宋_GB2312" w:eastAsia="仿宋_GB2312"/>
          <w:color w:val="000000"/>
          <w:sz w:val="32"/>
          <w:szCs w:val="32"/>
        </w:rPr>
        <w:t>（</w:t>
      </w:r>
      <w:r>
        <w:rPr>
          <w:rFonts w:ascii="仿宋_GB2312" w:eastAsia="仿宋_GB2312"/>
          <w:color w:val="000000"/>
          <w:sz w:val="32"/>
          <w:szCs w:val="32"/>
        </w:rPr>
        <w:t>7</w:t>
      </w:r>
      <w:r>
        <w:rPr>
          <w:rFonts w:hint="eastAsia" w:ascii="仿宋_GB2312" w:eastAsia="仿宋_GB2312"/>
          <w:color w:val="000000"/>
          <w:sz w:val="32"/>
          <w:szCs w:val="32"/>
        </w:rPr>
        <w:t>）</w:t>
      </w:r>
      <w:r>
        <w:rPr>
          <w:rFonts w:hint="eastAsia" w:ascii="仿宋_GB2312" w:hAnsi="Tahoma" w:eastAsia="仿宋_GB2312" w:cs="Tahoma"/>
          <w:color w:val="000000"/>
          <w:sz w:val="32"/>
          <w:szCs w:val="32"/>
        </w:rPr>
        <w:t>社会保障和就业支出（类）行政事业单位离退休（款）其他行政事业单位离退休支出（项）</w:t>
      </w:r>
      <w:r>
        <w:rPr>
          <w:rFonts w:ascii="仿宋_GB2312" w:hAnsi="Tahoma" w:eastAsia="仿宋_GB2312" w:cs="Tahoma"/>
          <w:color w:val="000000"/>
          <w:sz w:val="32"/>
          <w:szCs w:val="32"/>
        </w:rPr>
        <w:t>15.94</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年执行数增加</w:t>
      </w:r>
      <w:r>
        <w:rPr>
          <w:rFonts w:ascii="仿宋_GB2312" w:eastAsia="仿宋_GB2312"/>
          <w:color w:val="000000"/>
          <w:sz w:val="32"/>
          <w:szCs w:val="32"/>
        </w:rPr>
        <w:t>0.67</w:t>
      </w:r>
      <w:r>
        <w:rPr>
          <w:rFonts w:hint="eastAsia" w:ascii="仿宋_GB2312" w:eastAsia="仿宋_GB2312"/>
          <w:color w:val="000000"/>
          <w:sz w:val="32"/>
          <w:szCs w:val="32"/>
        </w:rPr>
        <w:t>万元，增长</w:t>
      </w:r>
      <w:r>
        <w:rPr>
          <w:rFonts w:ascii="仿宋_GB2312" w:eastAsia="仿宋_GB2312"/>
          <w:color w:val="000000"/>
          <w:sz w:val="32"/>
          <w:szCs w:val="32"/>
        </w:rPr>
        <w:t>4.39%</w:t>
      </w:r>
      <w:r>
        <w:rPr>
          <w:rFonts w:hint="eastAsia" w:ascii="仿宋_GB2312" w:eastAsia="仿宋_GB2312"/>
          <w:color w:val="000000"/>
          <w:sz w:val="32"/>
          <w:szCs w:val="32"/>
        </w:rPr>
        <w:t>，主要原因是</w:t>
      </w:r>
      <w:r>
        <w:rPr>
          <w:rFonts w:ascii="仿宋_GB2312" w:eastAsia="仿宋_GB2312"/>
          <w:color w:val="000000"/>
          <w:sz w:val="32"/>
          <w:szCs w:val="32"/>
        </w:rPr>
        <w:t>2019</w:t>
      </w:r>
      <w:r>
        <w:rPr>
          <w:rFonts w:hint="eastAsia" w:ascii="仿宋_GB2312" w:eastAsia="仿宋_GB2312"/>
          <w:color w:val="000000"/>
          <w:sz w:val="32"/>
          <w:szCs w:val="32"/>
        </w:rPr>
        <w:t>年基数增加。</w:t>
      </w:r>
    </w:p>
    <w:p>
      <w:pPr>
        <w:spacing w:line="600" w:lineRule="exact"/>
        <w:ind w:firstLine="632" w:firstLineChars="200"/>
        <w:rPr>
          <w:rFonts w:hint="eastAsia" w:ascii="仿宋_GB2312" w:eastAsia="仿宋_GB2312"/>
          <w:color w:val="000000"/>
          <w:sz w:val="32"/>
          <w:szCs w:val="32"/>
        </w:rPr>
      </w:pP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lang w:eastAsia="zh-CN"/>
        </w:rPr>
        <w:t>）</w:t>
      </w:r>
      <w:r>
        <w:rPr>
          <w:rFonts w:hint="eastAsia" w:ascii="仿宋_GB2312" w:eastAsia="仿宋_GB2312"/>
          <w:color w:val="000000"/>
          <w:sz w:val="32"/>
          <w:szCs w:val="32"/>
        </w:rPr>
        <w:t>卫生健康支出（类）行政单位医疗（款）行政单位医疗（项）</w:t>
      </w:r>
      <w:r>
        <w:rPr>
          <w:rFonts w:hint="eastAsia" w:ascii="仿宋_GB2312" w:eastAsia="仿宋_GB2312"/>
          <w:color w:val="000000"/>
          <w:sz w:val="32"/>
          <w:szCs w:val="32"/>
          <w:lang w:val="en-US" w:eastAsia="zh-CN"/>
        </w:rPr>
        <w:t>25.32</w:t>
      </w:r>
      <w:r>
        <w:rPr>
          <w:rFonts w:hint="eastAsia" w:ascii="仿宋_GB2312" w:eastAsia="仿宋_GB2312"/>
          <w:color w:val="000000"/>
          <w:sz w:val="32"/>
          <w:szCs w:val="32"/>
        </w:rPr>
        <w:t>万元，增长的主要原因是新增科目。</w:t>
      </w:r>
    </w:p>
    <w:p>
      <w:pPr>
        <w:spacing w:line="600" w:lineRule="exact"/>
        <w:ind w:firstLine="632" w:firstLineChars="200"/>
        <w:rPr>
          <w:rFonts w:hint="eastAsia" w:ascii="仿宋_GB2312" w:eastAsia="仿宋_GB2312"/>
          <w:color w:val="000000"/>
          <w:sz w:val="32"/>
          <w:szCs w:val="32"/>
        </w:rPr>
      </w:pP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9</w:t>
      </w:r>
      <w:r>
        <w:rPr>
          <w:rFonts w:hint="eastAsia" w:ascii="仿宋_GB2312" w:eastAsia="仿宋_GB2312"/>
          <w:color w:val="000000"/>
          <w:sz w:val="32"/>
          <w:szCs w:val="32"/>
          <w:lang w:eastAsia="zh-CN"/>
        </w:rPr>
        <w:t>）</w:t>
      </w:r>
      <w:r>
        <w:rPr>
          <w:rFonts w:hint="eastAsia" w:ascii="仿宋_GB2312" w:eastAsia="仿宋_GB2312"/>
          <w:color w:val="000000"/>
          <w:sz w:val="32"/>
          <w:szCs w:val="32"/>
        </w:rPr>
        <w:t>卫生健康支出（类）行政单位医疗（款）事业单位医疗（项）39.25万元，增长的主要原因是新增科目。</w:t>
      </w:r>
    </w:p>
    <w:p>
      <w:pPr>
        <w:spacing w:line="600" w:lineRule="exact"/>
        <w:ind w:firstLine="632"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10</w:t>
      </w:r>
      <w:r>
        <w:rPr>
          <w:rFonts w:hint="eastAsia" w:ascii="仿宋_GB2312" w:eastAsia="仿宋_GB2312"/>
          <w:color w:val="000000"/>
          <w:sz w:val="32"/>
          <w:szCs w:val="32"/>
          <w:lang w:eastAsia="zh-CN"/>
        </w:rPr>
        <w:t>）</w:t>
      </w:r>
      <w:r>
        <w:rPr>
          <w:rFonts w:hint="eastAsia" w:ascii="仿宋_GB2312" w:eastAsia="仿宋_GB2312"/>
          <w:color w:val="000000"/>
          <w:sz w:val="32"/>
          <w:szCs w:val="32"/>
        </w:rPr>
        <w:t>卫生健康支出（类）行政单位医疗（款）公务员医疗补助（项）</w:t>
      </w:r>
      <w:r>
        <w:rPr>
          <w:rFonts w:hint="eastAsia" w:ascii="仿宋_GB2312" w:eastAsia="仿宋_GB2312"/>
          <w:color w:val="000000"/>
          <w:sz w:val="32"/>
          <w:szCs w:val="32"/>
          <w:lang w:val="en-US" w:eastAsia="zh-CN"/>
        </w:rPr>
        <w:t>17.95</w:t>
      </w:r>
      <w:r>
        <w:rPr>
          <w:rFonts w:hint="eastAsia" w:ascii="仿宋_GB2312" w:eastAsia="仿宋_GB2312"/>
          <w:color w:val="000000"/>
          <w:sz w:val="32"/>
          <w:szCs w:val="32"/>
        </w:rPr>
        <w:t>万元，增长的主要原因是新增科目</w:t>
      </w:r>
      <w:r>
        <w:rPr>
          <w:rFonts w:hint="eastAsia" w:ascii="仿宋_GB2312" w:eastAsia="仿宋_GB2312"/>
          <w:color w:val="000000"/>
          <w:sz w:val="32"/>
          <w:szCs w:val="32"/>
          <w:lang w:val="en-US" w:eastAsia="zh-CN"/>
        </w:rPr>
        <w:t>.</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w:t>
      </w:r>
      <w:r>
        <w:rPr>
          <w:rFonts w:hint="eastAsia" w:ascii="仿宋_GB2312" w:hAnsi="Tahoma" w:eastAsia="仿宋_GB2312" w:cs="Tahoma"/>
          <w:color w:val="000000"/>
          <w:sz w:val="32"/>
          <w:szCs w:val="32"/>
        </w:rPr>
        <w:t>住房保障支出（类）住房改革支出（款）住房公积金（项）</w:t>
      </w:r>
      <w:r>
        <w:rPr>
          <w:rFonts w:ascii="仿宋_GB2312" w:hAnsi="Tahoma" w:eastAsia="仿宋_GB2312" w:cs="Tahoma"/>
          <w:color w:val="000000"/>
          <w:sz w:val="32"/>
          <w:szCs w:val="32"/>
        </w:rPr>
        <w:t>242.41</w:t>
      </w:r>
      <w:r>
        <w:rPr>
          <w:rFonts w:hint="eastAsia" w:ascii="仿宋_GB2312" w:hAnsi="Tahoma" w:eastAsia="仿宋_GB2312" w:cs="Tahoma"/>
          <w:color w:val="000000"/>
          <w:sz w:val="32"/>
          <w:szCs w:val="32"/>
        </w:rPr>
        <w:t>万元</w:t>
      </w:r>
      <w:r>
        <w:rPr>
          <w:rFonts w:hint="eastAsia" w:ascii="仿宋_GB2312" w:eastAsia="仿宋_GB2312"/>
          <w:color w:val="000000"/>
          <w:sz w:val="32"/>
          <w:szCs w:val="32"/>
        </w:rPr>
        <w:t>，比</w:t>
      </w:r>
      <w:r>
        <w:rPr>
          <w:rFonts w:ascii="仿宋_GB2312" w:eastAsia="仿宋_GB2312"/>
          <w:color w:val="000000"/>
          <w:sz w:val="32"/>
          <w:szCs w:val="32"/>
        </w:rPr>
        <w:t>2018</w:t>
      </w:r>
      <w:r>
        <w:rPr>
          <w:rFonts w:hint="eastAsia" w:ascii="仿宋_GB2312" w:eastAsia="仿宋_GB2312"/>
          <w:color w:val="000000"/>
          <w:sz w:val="32"/>
          <w:szCs w:val="32"/>
        </w:rPr>
        <w:t>年执行数增加</w:t>
      </w:r>
      <w:r>
        <w:rPr>
          <w:rFonts w:ascii="仿宋_GB2312" w:eastAsia="仿宋_GB2312"/>
          <w:color w:val="000000" w:themeColor="text1"/>
          <w:sz w:val="32"/>
          <w:szCs w:val="32"/>
        </w:rPr>
        <w:t>8.85</w:t>
      </w:r>
      <w:r>
        <w:rPr>
          <w:rFonts w:hint="eastAsia" w:ascii="仿宋_GB2312" w:eastAsia="仿宋_GB2312"/>
          <w:color w:val="000000"/>
          <w:sz w:val="32"/>
          <w:szCs w:val="32"/>
        </w:rPr>
        <w:t>万元，增长</w:t>
      </w:r>
      <w:r>
        <w:rPr>
          <w:rFonts w:ascii="仿宋_GB2312" w:eastAsia="仿宋_GB2312"/>
          <w:color w:val="000000"/>
          <w:sz w:val="32"/>
          <w:szCs w:val="32"/>
        </w:rPr>
        <w:t>3.79%</w:t>
      </w:r>
      <w:r>
        <w:rPr>
          <w:rFonts w:hint="eastAsia" w:ascii="仿宋_GB2312" w:eastAsia="仿宋_GB2312"/>
          <w:color w:val="000000"/>
          <w:sz w:val="32"/>
          <w:szCs w:val="32"/>
        </w:rPr>
        <w:t>，主要原因是</w:t>
      </w:r>
      <w:r>
        <w:rPr>
          <w:rFonts w:ascii="仿宋_GB2312" w:eastAsia="仿宋_GB2312"/>
          <w:color w:val="000000"/>
          <w:sz w:val="32"/>
          <w:szCs w:val="32"/>
        </w:rPr>
        <w:t>2019</w:t>
      </w:r>
      <w:r>
        <w:rPr>
          <w:rFonts w:hint="eastAsia" w:ascii="仿宋_GB2312" w:eastAsia="仿宋_GB2312"/>
          <w:color w:val="000000"/>
          <w:sz w:val="32"/>
          <w:szCs w:val="32"/>
        </w:rPr>
        <w:t>年基数增加。</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12</w:t>
      </w:r>
      <w:r>
        <w:rPr>
          <w:rFonts w:hint="eastAsia" w:ascii="仿宋_GB2312" w:eastAsia="仿宋_GB2312"/>
          <w:color w:val="000000"/>
          <w:sz w:val="32"/>
          <w:szCs w:val="32"/>
        </w:rPr>
        <w:t>）</w:t>
      </w:r>
      <w:r>
        <w:rPr>
          <w:rFonts w:hint="eastAsia" w:ascii="仿宋_GB2312" w:hAnsi="Tahoma" w:eastAsia="仿宋_GB2312" w:cs="Tahoma"/>
          <w:color w:val="000000"/>
          <w:sz w:val="32"/>
          <w:szCs w:val="32"/>
        </w:rPr>
        <w:t>住房保障支出（类）住房改革支出（款）提取补贴（项）</w:t>
      </w:r>
      <w:r>
        <w:rPr>
          <w:rFonts w:ascii="仿宋_GB2312" w:hAnsi="Tahoma" w:eastAsia="仿宋_GB2312" w:cs="Tahoma"/>
          <w:color w:val="000000"/>
          <w:sz w:val="32"/>
          <w:szCs w:val="32"/>
        </w:rPr>
        <w:t>1.56</w:t>
      </w:r>
      <w:r>
        <w:rPr>
          <w:rFonts w:hint="eastAsia" w:ascii="仿宋_GB2312" w:eastAsia="仿宋_GB2312"/>
          <w:color w:val="000000"/>
          <w:sz w:val="32"/>
          <w:szCs w:val="32"/>
        </w:rPr>
        <w:t>万元，比</w:t>
      </w:r>
      <w:r>
        <w:rPr>
          <w:rFonts w:ascii="仿宋_GB2312" w:eastAsia="仿宋_GB2312"/>
          <w:color w:val="000000"/>
          <w:sz w:val="32"/>
          <w:szCs w:val="32"/>
        </w:rPr>
        <w:t>2018</w:t>
      </w:r>
      <w:r>
        <w:rPr>
          <w:rFonts w:hint="eastAsia" w:ascii="仿宋_GB2312" w:eastAsia="仿宋_GB2312"/>
          <w:color w:val="000000"/>
          <w:sz w:val="32"/>
          <w:szCs w:val="32"/>
        </w:rPr>
        <w:t>年执行数增加</w:t>
      </w:r>
      <w:r>
        <w:rPr>
          <w:rFonts w:ascii="仿宋_GB2312" w:eastAsia="仿宋_GB2312"/>
          <w:color w:val="000000"/>
          <w:sz w:val="32"/>
          <w:szCs w:val="32"/>
        </w:rPr>
        <w:t>0.03</w:t>
      </w:r>
      <w:r>
        <w:rPr>
          <w:rFonts w:hint="eastAsia" w:ascii="仿宋_GB2312" w:eastAsia="仿宋_GB2312"/>
          <w:color w:val="000000"/>
          <w:sz w:val="32"/>
          <w:szCs w:val="32"/>
        </w:rPr>
        <w:t>万元，增长</w:t>
      </w:r>
      <w:r>
        <w:rPr>
          <w:rFonts w:ascii="仿宋_GB2312" w:eastAsia="仿宋_GB2312"/>
          <w:color w:val="000000"/>
          <w:sz w:val="32"/>
          <w:szCs w:val="32"/>
        </w:rPr>
        <w:t>1.96%</w:t>
      </w:r>
      <w:r>
        <w:rPr>
          <w:rFonts w:hint="eastAsia" w:ascii="仿宋_GB2312" w:eastAsia="仿宋_GB2312"/>
          <w:color w:val="000000"/>
          <w:sz w:val="32"/>
          <w:szCs w:val="32"/>
        </w:rPr>
        <w:t>，主要原因是</w:t>
      </w:r>
      <w:r>
        <w:rPr>
          <w:rFonts w:ascii="仿宋_GB2312" w:eastAsia="仿宋_GB2312"/>
          <w:color w:val="000000"/>
          <w:sz w:val="32"/>
          <w:szCs w:val="32"/>
        </w:rPr>
        <w:t>2019</w:t>
      </w:r>
      <w:r>
        <w:rPr>
          <w:rFonts w:hint="eastAsia" w:ascii="仿宋_GB2312" w:eastAsia="仿宋_GB2312"/>
          <w:color w:val="000000"/>
          <w:sz w:val="32"/>
          <w:szCs w:val="32"/>
        </w:rPr>
        <w:t>年工资基数增加。</w:t>
      </w:r>
    </w:p>
    <w:p>
      <w:pPr>
        <w:spacing w:line="600" w:lineRule="exact"/>
        <w:ind w:firstLine="632" w:firstLineChars="200"/>
        <w:rPr>
          <w:rFonts w:ascii="仿宋_GB2312" w:eastAsia="仿宋_GB2312"/>
          <w:color w:val="000000"/>
          <w:sz w:val="32"/>
          <w:szCs w:val="32"/>
        </w:rPr>
      </w:pPr>
      <w:r>
        <w:rPr>
          <w:rFonts w:hint="eastAsia" w:ascii="楷体_GB2312" w:eastAsia="楷体_GB2312"/>
          <w:color w:val="000000"/>
          <w:sz w:val="32"/>
          <w:szCs w:val="32"/>
        </w:rPr>
        <w:t>（六）关于共青团宁波市委</w:t>
      </w:r>
      <w:r>
        <w:rPr>
          <w:rFonts w:ascii="楷体_GB2312" w:eastAsia="楷体_GB2312"/>
          <w:color w:val="000000"/>
          <w:sz w:val="32"/>
          <w:szCs w:val="32"/>
        </w:rPr>
        <w:t>2018</w:t>
      </w:r>
      <w:r>
        <w:rPr>
          <w:rFonts w:hint="eastAsia" w:ascii="楷体_GB2312" w:eastAsia="楷体_GB2312"/>
          <w:color w:val="000000"/>
          <w:sz w:val="32"/>
          <w:szCs w:val="32"/>
        </w:rPr>
        <w:t>年一般公共预算基本支出情况说明</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共青团宁波市委</w:t>
      </w:r>
      <w:r>
        <w:rPr>
          <w:rFonts w:ascii="仿宋_GB2312" w:eastAsia="仿宋_GB2312"/>
          <w:color w:val="000000"/>
          <w:sz w:val="32"/>
          <w:szCs w:val="32"/>
        </w:rPr>
        <w:t>2019</w:t>
      </w:r>
      <w:r>
        <w:rPr>
          <w:rFonts w:hint="eastAsia" w:ascii="仿宋_GB2312" w:eastAsia="仿宋_GB2312"/>
          <w:color w:val="000000"/>
          <w:sz w:val="32"/>
          <w:szCs w:val="32"/>
        </w:rPr>
        <w:t>年一般公共预算基本支出</w:t>
      </w:r>
      <w:r>
        <w:rPr>
          <w:rFonts w:ascii="仿宋_GB2312" w:eastAsia="仿宋_GB2312"/>
          <w:color w:val="000000"/>
          <w:sz w:val="32"/>
          <w:szCs w:val="32"/>
        </w:rPr>
        <w:t>1547.56</w:t>
      </w:r>
      <w:r>
        <w:rPr>
          <w:rFonts w:hint="eastAsia" w:ascii="仿宋_GB2312" w:eastAsia="仿宋_GB2312"/>
          <w:color w:val="000000"/>
          <w:sz w:val="32"/>
          <w:szCs w:val="32"/>
        </w:rPr>
        <w:t>万元，其中：</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人员经费</w:t>
      </w:r>
      <w:r>
        <w:rPr>
          <w:rFonts w:ascii="仿宋_GB2312" w:eastAsia="仿宋_GB2312"/>
          <w:color w:val="000000"/>
          <w:sz w:val="32"/>
          <w:szCs w:val="32"/>
        </w:rPr>
        <w:t>1343.58</w:t>
      </w:r>
      <w:r>
        <w:rPr>
          <w:rFonts w:hint="eastAsia" w:ascii="仿宋_GB2312" w:eastAsia="仿宋_GB2312"/>
          <w:color w:val="000000"/>
          <w:sz w:val="32"/>
          <w:szCs w:val="32"/>
        </w:rPr>
        <w:t>万元，主要包括：基本工资、津贴补贴、奖金、绩效工资、机关事业单位基本养老保险缴费、职业年金缴费、职工基本医疗保险缴费、公务员医疗补助缴费、其他社会保障缴费、住房公积金、其他工资福利支出、退休费、生活补助、奖励金、其他对个人和家庭的补助支出。</w:t>
      </w:r>
    </w:p>
    <w:p>
      <w:pPr>
        <w:spacing w:line="600" w:lineRule="exact"/>
        <w:ind w:firstLine="632" w:firstLineChars="200"/>
        <w:rPr>
          <w:rFonts w:ascii="仿宋_GB2312" w:eastAsia="仿宋_GB2312"/>
          <w:color w:val="000000"/>
          <w:sz w:val="32"/>
          <w:szCs w:val="32"/>
        </w:rPr>
      </w:pPr>
      <w:r>
        <w:rPr>
          <w:rFonts w:hint="eastAsia" w:ascii="仿宋_GB2312" w:eastAsia="仿宋_GB2312"/>
          <w:color w:val="000000"/>
          <w:sz w:val="32"/>
          <w:szCs w:val="32"/>
        </w:rPr>
        <w:t>公用经费</w:t>
      </w:r>
      <w:r>
        <w:rPr>
          <w:rFonts w:ascii="仿宋_GB2312" w:eastAsia="仿宋_GB2312"/>
          <w:color w:val="000000"/>
          <w:sz w:val="32"/>
          <w:szCs w:val="32"/>
        </w:rPr>
        <w:t>203.98</w:t>
      </w:r>
      <w:r>
        <w:rPr>
          <w:rFonts w:hint="eastAsia" w:ascii="仿宋_GB2312" w:eastAsia="仿宋_GB2312"/>
          <w:color w:val="000000"/>
          <w:sz w:val="32"/>
          <w:szCs w:val="32"/>
        </w:rPr>
        <w:t>万元，主要包括：办公费、印刷费、水费、电费、邮电费、物业管理费、差旅费、因公出国（境）费用、维修（护）费、会议费、培训费、公务接待费、劳务费、工会经费、福利费、公务用车运行维护费、其他交通费用、其他商品和服务支出。</w:t>
      </w:r>
    </w:p>
    <w:p>
      <w:pPr>
        <w:pStyle w:val="11"/>
        <w:spacing w:line="600" w:lineRule="exact"/>
        <w:ind w:firstLine="632" w:firstLineChars="200"/>
        <w:rPr>
          <w:rFonts w:ascii="楷体_GB2312" w:eastAsia="楷体_GB2312"/>
          <w:sz w:val="32"/>
          <w:szCs w:val="32"/>
        </w:rPr>
      </w:pPr>
      <w:r>
        <w:rPr>
          <w:rFonts w:hint="eastAsia" w:ascii="楷体_GB2312" w:eastAsia="楷体_GB2312"/>
          <w:color w:val="000000"/>
          <w:sz w:val="32"/>
          <w:szCs w:val="32"/>
        </w:rPr>
        <w:t>（七）关于共青团宁波市委</w:t>
      </w:r>
      <w:r>
        <w:rPr>
          <w:rFonts w:ascii="楷体_GB2312" w:eastAsia="楷体_GB2312"/>
          <w:color w:val="000000"/>
          <w:sz w:val="32"/>
          <w:szCs w:val="32"/>
        </w:rPr>
        <w:t>2019</w:t>
      </w:r>
      <w:r>
        <w:rPr>
          <w:rFonts w:hint="eastAsia" w:ascii="楷体_GB2312" w:eastAsia="楷体_GB2312"/>
          <w:color w:val="000000"/>
          <w:sz w:val="32"/>
          <w:szCs w:val="32"/>
        </w:rPr>
        <w:t>年</w:t>
      </w:r>
      <w:r>
        <w:rPr>
          <w:rFonts w:hint="eastAsia" w:ascii="楷体_GB2312" w:eastAsia="楷体_GB2312"/>
          <w:sz w:val="32"/>
          <w:szCs w:val="32"/>
        </w:rPr>
        <w:t>政府性基金预算拨款情况说明</w:t>
      </w:r>
    </w:p>
    <w:p>
      <w:pPr>
        <w:pStyle w:val="11"/>
        <w:spacing w:line="600" w:lineRule="exact"/>
        <w:ind w:firstLine="632" w:firstLineChars="200"/>
        <w:rPr>
          <w:rFonts w:ascii="楷体_GB2312" w:eastAsia="楷体_GB2312"/>
          <w:b/>
          <w:sz w:val="32"/>
          <w:szCs w:val="32"/>
        </w:rPr>
      </w:pPr>
      <w:r>
        <w:rPr>
          <w:rFonts w:hint="eastAsia" w:ascii="仿宋_GB2312" w:hAnsi="Times New Roman" w:eastAsia="仿宋_GB2312" w:cs="Times New Roman"/>
          <w:color w:val="000000"/>
          <w:kern w:val="2"/>
          <w:sz w:val="32"/>
          <w:szCs w:val="32"/>
        </w:rPr>
        <w:t>共青团宁波市委</w:t>
      </w:r>
      <w:r>
        <w:rPr>
          <w:rFonts w:ascii="仿宋_GB2312" w:hAnsi="Times New Roman" w:eastAsia="仿宋_GB2312" w:cs="Times New Roman"/>
          <w:color w:val="000000"/>
          <w:kern w:val="2"/>
          <w:sz w:val="32"/>
          <w:szCs w:val="32"/>
        </w:rPr>
        <w:t>2019</w:t>
      </w:r>
      <w:r>
        <w:rPr>
          <w:rFonts w:hint="eastAsia" w:ascii="仿宋_GB2312" w:hAnsi="Times New Roman" w:eastAsia="仿宋_GB2312" w:cs="Times New Roman"/>
          <w:color w:val="000000"/>
          <w:kern w:val="2"/>
          <w:sz w:val="32"/>
          <w:szCs w:val="32"/>
        </w:rPr>
        <w:t>年没有使用政府性基金预算拨款安排的支出。</w:t>
      </w:r>
      <w:r>
        <w:rPr>
          <w:rFonts w:ascii="楷体_GB2312" w:eastAsia="楷体_GB2312"/>
          <w:b/>
          <w:sz w:val="32"/>
          <w:szCs w:val="32"/>
        </w:rPr>
        <w:t xml:space="preserve"> </w:t>
      </w:r>
    </w:p>
    <w:p>
      <w:pPr>
        <w:spacing w:line="600" w:lineRule="exact"/>
        <w:ind w:firstLine="465" w:firstLineChars="147"/>
        <w:rPr>
          <w:rFonts w:ascii="楷体_GB2312" w:eastAsia="楷体_GB2312"/>
          <w:b/>
          <w:color w:val="000000"/>
          <w:sz w:val="32"/>
          <w:szCs w:val="32"/>
        </w:rPr>
      </w:pPr>
      <w:r>
        <w:rPr>
          <w:rFonts w:hint="eastAsia" w:ascii="楷体_GB2312" w:eastAsia="楷体_GB2312"/>
          <w:bCs/>
          <w:sz w:val="32"/>
          <w:szCs w:val="32"/>
        </w:rPr>
        <w:t>（八）</w:t>
      </w:r>
      <w:r>
        <w:rPr>
          <w:rFonts w:hint="eastAsia" w:ascii="楷体_GB2312" w:eastAsia="楷体_GB2312"/>
          <w:bCs/>
          <w:color w:val="000000"/>
          <w:sz w:val="32"/>
          <w:szCs w:val="32"/>
        </w:rPr>
        <w:t>关于共青团宁波市委</w:t>
      </w:r>
      <w:r>
        <w:rPr>
          <w:rFonts w:ascii="楷体_GB2312" w:eastAsia="楷体_GB2312"/>
          <w:bCs/>
          <w:color w:val="000000"/>
          <w:sz w:val="32"/>
          <w:szCs w:val="32"/>
        </w:rPr>
        <w:t>2019</w:t>
      </w:r>
      <w:r>
        <w:rPr>
          <w:rFonts w:hint="eastAsia" w:ascii="楷体_GB2312" w:eastAsia="楷体_GB2312"/>
          <w:bCs/>
          <w:color w:val="000000"/>
          <w:sz w:val="32"/>
          <w:szCs w:val="32"/>
        </w:rPr>
        <w:t>年</w:t>
      </w:r>
      <w:r>
        <w:rPr>
          <w:rFonts w:hint="eastAsia" w:ascii="楷体_GB2312" w:eastAsia="楷体_GB2312"/>
          <w:bCs/>
          <w:sz w:val="32"/>
          <w:szCs w:val="32"/>
        </w:rPr>
        <w:t>一般公共预算</w:t>
      </w:r>
      <w:r>
        <w:rPr>
          <w:rFonts w:hint="eastAsia" w:ascii="楷体_GB2312" w:eastAsia="楷体_GB2312"/>
          <w:bCs/>
          <w:color w:val="000000"/>
          <w:sz w:val="32"/>
          <w:szCs w:val="32"/>
        </w:rPr>
        <w:t>“三公”经费预算情况说明</w:t>
      </w:r>
    </w:p>
    <w:p>
      <w:pPr>
        <w:spacing w:line="600" w:lineRule="exact"/>
        <w:ind w:firstLine="474" w:firstLineChars="150"/>
        <w:rPr>
          <w:rFonts w:ascii="仿宋_GB2312" w:eastAsia="仿宋_GB2312"/>
          <w:color w:val="000000"/>
          <w:sz w:val="32"/>
          <w:szCs w:val="32"/>
        </w:rPr>
      </w:pPr>
      <w:r>
        <w:rPr>
          <w:rFonts w:ascii="仿宋_GB2312" w:eastAsia="仿宋_GB2312"/>
          <w:color w:val="000000"/>
          <w:sz w:val="32"/>
          <w:szCs w:val="32"/>
        </w:rPr>
        <w:t xml:space="preserve"> </w:t>
      </w:r>
      <w:r>
        <w:rPr>
          <w:rFonts w:hint="eastAsia" w:ascii="仿宋_GB2312" w:eastAsia="仿宋_GB2312"/>
          <w:color w:val="000000"/>
          <w:sz w:val="32"/>
          <w:szCs w:val="32"/>
        </w:rPr>
        <w:t>共青团宁波市委</w:t>
      </w:r>
      <w:r>
        <w:rPr>
          <w:rFonts w:ascii="仿宋_GB2312" w:eastAsia="仿宋_GB2312"/>
          <w:color w:val="000000"/>
          <w:sz w:val="32"/>
          <w:szCs w:val="32"/>
        </w:rPr>
        <w:t>2019</w:t>
      </w:r>
      <w:r>
        <w:rPr>
          <w:rFonts w:hint="eastAsia" w:ascii="仿宋_GB2312" w:eastAsia="仿宋_GB2312"/>
          <w:color w:val="000000"/>
          <w:sz w:val="32"/>
          <w:szCs w:val="32"/>
        </w:rPr>
        <w:t>年“三公”经费预算</w:t>
      </w:r>
      <w:r>
        <w:rPr>
          <w:rFonts w:ascii="仿宋_GB2312" w:eastAsia="仿宋_GB2312"/>
          <w:color w:val="000000"/>
          <w:sz w:val="32"/>
          <w:szCs w:val="32"/>
        </w:rPr>
        <w:t>22.01</w:t>
      </w:r>
      <w:r>
        <w:rPr>
          <w:rFonts w:hint="eastAsia" w:ascii="仿宋_GB2312" w:eastAsia="仿宋_GB2312"/>
          <w:color w:val="000000"/>
          <w:sz w:val="32"/>
          <w:szCs w:val="32"/>
        </w:rPr>
        <w:t>万元，比上年预算数</w:t>
      </w:r>
      <w:r>
        <w:rPr>
          <w:rFonts w:hint="eastAsia" w:ascii="仿宋_GB2312" w:eastAsia="仿宋_GB2312"/>
          <w:color w:val="000000" w:themeColor="text1"/>
          <w:sz w:val="32"/>
          <w:szCs w:val="32"/>
        </w:rPr>
        <w:t>减少</w:t>
      </w:r>
      <w:r>
        <w:rPr>
          <w:rFonts w:ascii="仿宋_GB2312" w:eastAsia="仿宋_GB2312"/>
          <w:color w:val="000000" w:themeColor="text1"/>
          <w:sz w:val="32"/>
          <w:szCs w:val="32"/>
        </w:rPr>
        <w:t>2.39</w:t>
      </w:r>
      <w:r>
        <w:rPr>
          <w:rFonts w:hint="eastAsia" w:ascii="仿宋_GB2312" w:eastAsia="仿宋_GB2312"/>
          <w:color w:val="000000" w:themeColor="text1"/>
          <w:sz w:val="32"/>
          <w:szCs w:val="32"/>
        </w:rPr>
        <w:t>万元</w:t>
      </w:r>
      <w:r>
        <w:rPr>
          <w:rFonts w:hint="eastAsia" w:ascii="仿宋_GB2312" w:eastAsia="仿宋_GB2312"/>
          <w:color w:val="000000"/>
          <w:sz w:val="32"/>
          <w:szCs w:val="32"/>
        </w:rPr>
        <w:t>。其中：</w:t>
      </w:r>
      <w:r>
        <w:rPr>
          <w:rFonts w:ascii="仿宋_GB2312" w:eastAsia="仿宋_GB2312"/>
          <w:color w:val="000000"/>
          <w:sz w:val="32"/>
          <w:szCs w:val="32"/>
        </w:rPr>
        <w:t xml:space="preserve"> </w:t>
      </w:r>
    </w:p>
    <w:p>
      <w:pPr>
        <w:pStyle w:val="11"/>
        <w:numPr>
          <w:ilvl w:val="0"/>
          <w:numId w:val="2"/>
        </w:numPr>
        <w:spacing w:line="600" w:lineRule="exact"/>
        <w:ind w:firstLine="632" w:firstLineChars="200"/>
        <w:rPr>
          <w:rFonts w:ascii="仿宋_GB2312" w:eastAsia="仿宋_GB2312"/>
          <w:sz w:val="32"/>
          <w:szCs w:val="32"/>
        </w:rPr>
      </w:pPr>
      <w:r>
        <w:rPr>
          <w:rFonts w:hint="eastAsia" w:ascii="仿宋_GB2312" w:hAnsi="Times New Roman" w:eastAsia="仿宋_GB2312" w:cs="Times New Roman"/>
          <w:color w:val="000000"/>
          <w:kern w:val="2"/>
          <w:sz w:val="32"/>
          <w:szCs w:val="32"/>
        </w:rPr>
        <w:t>因公出国（境）费用：</w:t>
      </w:r>
      <w:r>
        <w:rPr>
          <w:rFonts w:ascii="仿宋_GB2312" w:eastAsia="仿宋_GB2312"/>
          <w:sz w:val="32"/>
          <w:szCs w:val="32"/>
        </w:rPr>
        <w:t xml:space="preserve"> 2019</w:t>
      </w:r>
      <w:r>
        <w:rPr>
          <w:rFonts w:hint="eastAsia" w:ascii="仿宋_GB2312" w:eastAsia="仿宋_GB2312"/>
          <w:sz w:val="32"/>
          <w:szCs w:val="32"/>
        </w:rPr>
        <w:t>年安排因公出国（境）费预算</w:t>
      </w:r>
      <w:r>
        <w:rPr>
          <w:rFonts w:ascii="仿宋_GB2312" w:eastAsia="仿宋_GB2312"/>
          <w:color w:val="000000"/>
          <w:sz w:val="32"/>
          <w:szCs w:val="32"/>
        </w:rPr>
        <w:t>4.23</w:t>
      </w:r>
      <w:r>
        <w:rPr>
          <w:rFonts w:hint="eastAsia" w:ascii="仿宋_GB2312" w:eastAsia="仿宋_GB2312"/>
          <w:sz w:val="32"/>
          <w:szCs w:val="32"/>
        </w:rPr>
        <w:t>万元，主要用于机关单位人员的公务出国（境）的国际旅费、国外城市间交通费、住宿费、伙食费、培训费、公杂费等支出。</w:t>
      </w:r>
      <w:r>
        <w:rPr>
          <w:rFonts w:ascii="仿宋_GB2312" w:eastAsia="仿宋_GB2312"/>
          <w:sz w:val="32"/>
          <w:szCs w:val="32"/>
        </w:rPr>
        <w:t>2019</w:t>
      </w:r>
      <w:r>
        <w:rPr>
          <w:rFonts w:hint="eastAsia" w:ascii="仿宋_GB2312" w:eastAsia="仿宋_GB2312"/>
          <w:sz w:val="32"/>
          <w:szCs w:val="32"/>
        </w:rPr>
        <w:t>年比上年预算数减少</w:t>
      </w:r>
      <w:r>
        <w:rPr>
          <w:rFonts w:ascii="仿宋_GB2312" w:eastAsia="仿宋_GB2312"/>
          <w:sz w:val="32"/>
          <w:szCs w:val="32"/>
        </w:rPr>
        <w:t>10%</w:t>
      </w:r>
      <w:r>
        <w:rPr>
          <w:rFonts w:hint="eastAsia" w:ascii="仿宋_GB2312" w:eastAsia="仿宋_GB2312"/>
          <w:sz w:val="32"/>
          <w:szCs w:val="32"/>
        </w:rPr>
        <w:t>，主要原因是严格落实党中央和省委、市委例行节约有关要求，从严安排“三公”经费预算。</w:t>
      </w:r>
    </w:p>
    <w:p>
      <w:pPr>
        <w:pStyle w:val="11"/>
        <w:spacing w:line="600" w:lineRule="exact"/>
        <w:ind w:firstLine="632" w:firstLineChars="200"/>
        <w:rPr>
          <w:rFonts w:ascii="仿宋_GB2312" w:hAnsi="Times New Roman" w:eastAsia="仿宋_GB2312" w:cs="Times New Roman"/>
          <w:color w:val="000000"/>
          <w:kern w:val="2"/>
          <w:sz w:val="32"/>
          <w:szCs w:val="32"/>
        </w:rPr>
      </w:pPr>
      <w:r>
        <w:rPr>
          <w:rFonts w:ascii="仿宋_GB2312" w:eastAsia="仿宋_GB2312"/>
          <w:sz w:val="32"/>
          <w:szCs w:val="32"/>
        </w:rPr>
        <w:t xml:space="preserve">2. </w:t>
      </w:r>
      <w:r>
        <w:rPr>
          <w:rFonts w:hint="eastAsia" w:ascii="仿宋_GB2312" w:eastAsia="仿宋_GB2312"/>
          <w:sz w:val="32"/>
          <w:szCs w:val="32"/>
        </w:rPr>
        <w:t>公务接待费：</w:t>
      </w:r>
      <w:r>
        <w:rPr>
          <w:rFonts w:ascii="仿宋_GB2312" w:eastAsia="仿宋_GB2312"/>
          <w:sz w:val="32"/>
          <w:szCs w:val="32"/>
        </w:rPr>
        <w:t>2019</w:t>
      </w:r>
      <w:r>
        <w:rPr>
          <w:rFonts w:hint="eastAsia" w:ascii="仿宋_GB2312" w:eastAsia="仿宋_GB2312"/>
          <w:sz w:val="32"/>
          <w:szCs w:val="32"/>
        </w:rPr>
        <w:t>年安排公务接待费预算</w:t>
      </w:r>
      <w:r>
        <w:rPr>
          <w:rFonts w:ascii="仿宋_GB2312" w:eastAsia="仿宋_GB2312"/>
          <w:sz w:val="32"/>
          <w:szCs w:val="32"/>
        </w:rPr>
        <w:t>13.68</w:t>
      </w:r>
      <w:r>
        <w:rPr>
          <w:rFonts w:hint="eastAsia" w:ascii="仿宋_GB2312" w:eastAsia="仿宋_GB2312"/>
          <w:sz w:val="32"/>
          <w:szCs w:val="32"/>
        </w:rPr>
        <w:t>万元，主要用于</w:t>
      </w:r>
      <w:r>
        <w:rPr>
          <w:rFonts w:hint="eastAsia" w:ascii="仿宋_GB2312" w:hAnsi="Tahoma" w:eastAsia="仿宋_GB2312" w:cs="Tahoma"/>
          <w:color w:val="000000"/>
          <w:sz w:val="32"/>
          <w:szCs w:val="32"/>
        </w:rPr>
        <w:t>委机关按规定开支的接待各地青联组织来甬考察、上级团委、各省（市）团组织来甬检查指导、调研、交流团工作等工作性公务接待支出</w:t>
      </w:r>
      <w:r>
        <w:rPr>
          <w:rFonts w:hint="eastAsia" w:ascii="仿宋_GB2312" w:eastAsia="仿宋_GB2312"/>
          <w:sz w:val="32"/>
          <w:szCs w:val="32"/>
        </w:rPr>
        <w:t>。</w:t>
      </w:r>
      <w:r>
        <w:rPr>
          <w:rFonts w:ascii="仿宋_GB2312" w:eastAsia="仿宋_GB2312"/>
          <w:sz w:val="32"/>
          <w:szCs w:val="32"/>
        </w:rPr>
        <w:t>2019</w:t>
      </w:r>
      <w:r>
        <w:rPr>
          <w:rFonts w:hint="eastAsia" w:ascii="仿宋_GB2312" w:eastAsia="仿宋_GB2312"/>
          <w:sz w:val="32"/>
          <w:szCs w:val="32"/>
        </w:rPr>
        <w:t>年比上年预算数减少</w:t>
      </w:r>
      <w:r>
        <w:rPr>
          <w:rFonts w:ascii="仿宋_GB2312" w:eastAsia="仿宋_GB2312"/>
          <w:sz w:val="32"/>
          <w:szCs w:val="32"/>
        </w:rPr>
        <w:t>10%</w:t>
      </w:r>
      <w:r>
        <w:rPr>
          <w:rFonts w:hint="eastAsia" w:ascii="仿宋_GB2312" w:eastAsia="仿宋_GB2312"/>
          <w:sz w:val="32"/>
          <w:szCs w:val="32"/>
        </w:rPr>
        <w:t>，主要原因是严格落实党中央和省委、市委例行节约有关要求，从严安排“三公”经费预算。</w:t>
      </w:r>
      <w:r>
        <w:rPr>
          <w:rFonts w:ascii="仿宋_GB2312" w:eastAsia="仿宋_GB2312"/>
          <w:sz w:val="32"/>
          <w:szCs w:val="32"/>
        </w:rPr>
        <w:t xml:space="preserve"> </w:t>
      </w:r>
    </w:p>
    <w:p>
      <w:pPr>
        <w:pStyle w:val="11"/>
        <w:spacing w:line="600" w:lineRule="exact"/>
        <w:ind w:firstLine="632" w:firstLineChars="200"/>
        <w:rPr>
          <w:rFonts w:ascii="仿宋_GB2312" w:eastAsia="仿宋_GB2312"/>
          <w:sz w:val="32"/>
          <w:szCs w:val="32"/>
        </w:rPr>
      </w:pPr>
      <w:r>
        <w:rPr>
          <w:rFonts w:ascii="仿宋_GB2312" w:eastAsia="仿宋_GB2312"/>
          <w:sz w:val="32"/>
          <w:szCs w:val="32"/>
        </w:rPr>
        <w:t xml:space="preserve">3. </w:t>
      </w:r>
      <w:r>
        <w:rPr>
          <w:rFonts w:hint="eastAsia" w:ascii="仿宋_GB2312" w:eastAsia="仿宋_GB2312"/>
          <w:sz w:val="32"/>
          <w:szCs w:val="32"/>
        </w:rPr>
        <w:t>公务用车购置：</w:t>
      </w:r>
      <w:r>
        <w:rPr>
          <w:rFonts w:ascii="仿宋_GB2312" w:eastAsia="仿宋_GB2312"/>
          <w:sz w:val="32"/>
          <w:szCs w:val="32"/>
        </w:rPr>
        <w:t>2019</w:t>
      </w:r>
      <w:r>
        <w:rPr>
          <w:rFonts w:hint="eastAsia" w:ascii="仿宋_GB2312" w:eastAsia="仿宋_GB2312"/>
          <w:sz w:val="32"/>
          <w:szCs w:val="32"/>
        </w:rPr>
        <w:t>年没有安排公务用车购置，与上年预算数</w:t>
      </w:r>
      <w:r>
        <w:rPr>
          <w:rFonts w:hint="eastAsia" w:ascii="仿宋_GB2312" w:eastAsia="仿宋_GB2312"/>
          <w:color w:val="000000"/>
          <w:sz w:val="32"/>
          <w:szCs w:val="32"/>
        </w:rPr>
        <w:t>持平</w:t>
      </w:r>
      <w:r>
        <w:rPr>
          <w:rFonts w:hint="eastAsia" w:ascii="仿宋_GB2312" w:eastAsia="仿宋_GB2312"/>
          <w:sz w:val="32"/>
          <w:szCs w:val="32"/>
        </w:rPr>
        <w:t>。</w:t>
      </w:r>
    </w:p>
    <w:p>
      <w:pPr>
        <w:pStyle w:val="11"/>
        <w:spacing w:line="600" w:lineRule="exact"/>
        <w:ind w:firstLine="632" w:firstLineChars="200"/>
        <w:rPr>
          <w:rFonts w:ascii="仿宋_GB2312" w:eastAsia="仿宋_GB2312"/>
          <w:color w:val="FF0000"/>
          <w:sz w:val="32"/>
          <w:szCs w:val="32"/>
        </w:rPr>
      </w:pPr>
      <w:r>
        <w:rPr>
          <w:rFonts w:ascii="仿宋_GB2312" w:eastAsia="仿宋_GB2312"/>
          <w:sz w:val="32"/>
          <w:szCs w:val="32"/>
        </w:rPr>
        <w:t xml:space="preserve">4. </w:t>
      </w:r>
      <w:r>
        <w:rPr>
          <w:rFonts w:hint="eastAsia" w:ascii="仿宋_GB2312" w:eastAsia="仿宋_GB2312"/>
          <w:sz w:val="32"/>
          <w:szCs w:val="32"/>
        </w:rPr>
        <w:t>公务用车运行费：</w:t>
      </w:r>
      <w:r>
        <w:rPr>
          <w:rFonts w:ascii="仿宋_GB2312" w:eastAsia="仿宋_GB2312"/>
          <w:sz w:val="32"/>
          <w:szCs w:val="32"/>
        </w:rPr>
        <w:t>2019</w:t>
      </w:r>
      <w:r>
        <w:rPr>
          <w:rFonts w:hint="eastAsia" w:ascii="仿宋_GB2312" w:eastAsia="仿宋_GB2312"/>
          <w:sz w:val="32"/>
          <w:szCs w:val="32"/>
        </w:rPr>
        <w:t>年安排公务用车运行费预算</w:t>
      </w:r>
      <w:r>
        <w:rPr>
          <w:rFonts w:ascii="仿宋_GB2312" w:eastAsia="仿宋_GB2312"/>
          <w:sz w:val="32"/>
          <w:szCs w:val="32"/>
        </w:rPr>
        <w:t>4.1</w:t>
      </w:r>
      <w:r>
        <w:rPr>
          <w:rFonts w:hint="eastAsia" w:ascii="仿宋_GB2312" w:eastAsia="仿宋_GB2312"/>
          <w:sz w:val="32"/>
          <w:szCs w:val="32"/>
        </w:rPr>
        <w:t>万元，比上年预算数减少</w:t>
      </w:r>
      <w:r>
        <w:rPr>
          <w:rFonts w:ascii="仿宋_GB2312" w:eastAsia="仿宋_GB2312"/>
          <w:sz w:val="32"/>
          <w:szCs w:val="32"/>
        </w:rPr>
        <w:t>8.89%</w:t>
      </w:r>
      <w:r>
        <w:rPr>
          <w:rFonts w:hint="eastAsia" w:ascii="仿宋_GB2312" w:eastAsia="仿宋_GB2312"/>
          <w:sz w:val="32"/>
          <w:szCs w:val="32"/>
        </w:rPr>
        <w:t>，主要用于机要应急及调研用车燃料费、维修费、过桥过路费、保险费、安全奖励费用等支出。</w:t>
      </w:r>
    </w:p>
    <w:p>
      <w:pPr>
        <w:pStyle w:val="11"/>
        <w:spacing w:line="600" w:lineRule="exact"/>
        <w:ind w:firstLine="632" w:firstLineChars="200"/>
        <w:rPr>
          <w:rFonts w:ascii="楷体_GB2312" w:eastAsia="楷体_GB2312"/>
          <w:bCs/>
          <w:sz w:val="32"/>
          <w:szCs w:val="32"/>
        </w:rPr>
      </w:pPr>
      <w:r>
        <w:rPr>
          <w:rFonts w:hint="eastAsia" w:ascii="楷体_GB2312" w:eastAsia="楷体_GB2312"/>
          <w:bCs/>
          <w:sz w:val="32"/>
          <w:szCs w:val="32"/>
        </w:rPr>
        <w:t>（九）其他重要事项的情况说明</w:t>
      </w:r>
    </w:p>
    <w:p>
      <w:pPr>
        <w:pStyle w:val="11"/>
        <w:spacing w:line="600" w:lineRule="exact"/>
        <w:ind w:firstLine="778" w:firstLineChars="246"/>
        <w:rPr>
          <w:rFonts w:ascii="楷体_GB2312" w:eastAsia="楷体_GB2312"/>
          <w:bCs/>
          <w:sz w:val="32"/>
          <w:szCs w:val="32"/>
        </w:rPr>
      </w:pPr>
      <w:r>
        <w:rPr>
          <w:rFonts w:ascii="楷体_GB2312" w:eastAsia="楷体_GB2312"/>
          <w:bCs/>
          <w:sz w:val="32"/>
          <w:szCs w:val="32"/>
        </w:rPr>
        <w:t>1.</w:t>
      </w:r>
      <w:r>
        <w:rPr>
          <w:rFonts w:hint="eastAsia" w:ascii="楷体_GB2312" w:eastAsia="楷体_GB2312"/>
          <w:bCs/>
          <w:sz w:val="32"/>
          <w:szCs w:val="32"/>
        </w:rPr>
        <w:t>机关运行经费</w:t>
      </w:r>
    </w:p>
    <w:p>
      <w:pPr>
        <w:pStyle w:val="11"/>
        <w:spacing w:line="600" w:lineRule="exact"/>
        <w:ind w:firstLine="775" w:firstLineChars="245"/>
        <w:rPr>
          <w:rFonts w:ascii="仿宋_GB2312" w:eastAsia="仿宋_GB2312"/>
          <w:sz w:val="32"/>
          <w:szCs w:val="32"/>
        </w:rPr>
      </w:pPr>
      <w:r>
        <w:rPr>
          <w:rFonts w:ascii="仿宋_GB2312" w:eastAsia="仿宋_GB2312"/>
          <w:color w:val="000000"/>
          <w:sz w:val="32"/>
          <w:szCs w:val="32"/>
        </w:rPr>
        <w:t>2019</w:t>
      </w:r>
      <w:r>
        <w:rPr>
          <w:rFonts w:hint="eastAsia" w:ascii="仿宋_GB2312" w:eastAsia="仿宋_GB2312"/>
          <w:color w:val="000000"/>
          <w:sz w:val="32"/>
          <w:szCs w:val="32"/>
        </w:rPr>
        <w:t>年共青团宁波市委本级</w:t>
      </w:r>
      <w:r>
        <w:rPr>
          <w:rFonts w:ascii="仿宋_GB2312" w:eastAsia="仿宋_GB2312"/>
          <w:color w:val="000000"/>
          <w:sz w:val="32"/>
          <w:szCs w:val="32"/>
        </w:rPr>
        <w:t>1</w:t>
      </w:r>
      <w:r>
        <w:rPr>
          <w:rFonts w:hint="eastAsia" w:ascii="仿宋_GB2312" w:eastAsia="仿宋_GB2312"/>
          <w:color w:val="000000"/>
          <w:sz w:val="32"/>
          <w:szCs w:val="32"/>
        </w:rPr>
        <w:t>家行政单位的机关运行经费财政拨款预算</w:t>
      </w:r>
      <w:r>
        <w:rPr>
          <w:rFonts w:ascii="仿宋_GB2312" w:eastAsia="仿宋_GB2312"/>
          <w:color w:val="000000"/>
          <w:sz w:val="32"/>
          <w:szCs w:val="32"/>
        </w:rPr>
        <w:t>202.45</w:t>
      </w:r>
      <w:r>
        <w:rPr>
          <w:rFonts w:hint="eastAsia" w:ascii="仿宋_GB2312" w:eastAsia="仿宋_GB2312"/>
          <w:color w:val="000000"/>
          <w:sz w:val="32"/>
          <w:szCs w:val="32"/>
        </w:rPr>
        <w:t>万元，</w:t>
      </w:r>
      <w:r>
        <w:rPr>
          <w:rFonts w:hint="eastAsia" w:ascii="仿宋_GB2312" w:eastAsia="仿宋_GB2312"/>
          <w:sz w:val="32"/>
          <w:szCs w:val="32"/>
        </w:rPr>
        <w:t>较</w:t>
      </w:r>
      <w:r>
        <w:rPr>
          <w:rFonts w:ascii="仿宋_GB2312" w:eastAsia="仿宋_GB2312"/>
          <w:sz w:val="32"/>
          <w:szCs w:val="32"/>
        </w:rPr>
        <w:t>2018</w:t>
      </w:r>
      <w:r>
        <w:rPr>
          <w:rFonts w:hint="eastAsia" w:ascii="仿宋_GB2312" w:eastAsia="仿宋_GB2312"/>
          <w:sz w:val="32"/>
          <w:szCs w:val="32"/>
        </w:rPr>
        <w:t>年预算数增加</w:t>
      </w:r>
      <w:r>
        <w:rPr>
          <w:rFonts w:ascii="仿宋_GB2312" w:eastAsia="仿宋_GB2312"/>
          <w:sz w:val="32"/>
          <w:szCs w:val="32"/>
        </w:rPr>
        <w:t>13.97</w:t>
      </w:r>
      <w:r>
        <w:rPr>
          <w:rFonts w:hint="eastAsia" w:ascii="仿宋_GB2312" w:eastAsia="仿宋_GB2312"/>
          <w:sz w:val="32"/>
          <w:szCs w:val="32"/>
        </w:rPr>
        <w:t>万元，增长</w:t>
      </w:r>
      <w:r>
        <w:rPr>
          <w:rFonts w:ascii="仿宋_GB2312" w:eastAsia="仿宋_GB2312"/>
          <w:sz w:val="32"/>
          <w:szCs w:val="32"/>
        </w:rPr>
        <w:t>7.41%</w:t>
      </w:r>
      <w:r>
        <w:rPr>
          <w:rFonts w:hint="eastAsia" w:ascii="仿宋_GB2312" w:eastAsia="仿宋_GB2312"/>
          <w:sz w:val="32"/>
          <w:szCs w:val="32"/>
        </w:rPr>
        <w:t>。</w:t>
      </w:r>
    </w:p>
    <w:p>
      <w:pPr>
        <w:pStyle w:val="11"/>
        <w:spacing w:line="600" w:lineRule="exact"/>
        <w:ind w:firstLine="778" w:firstLineChars="246"/>
        <w:rPr>
          <w:rFonts w:ascii="楷体_GB2312" w:eastAsia="楷体_GB2312"/>
          <w:bCs/>
          <w:sz w:val="32"/>
          <w:szCs w:val="32"/>
        </w:rPr>
      </w:pPr>
      <w:r>
        <w:rPr>
          <w:rFonts w:ascii="楷体_GB2312" w:eastAsia="楷体_GB2312"/>
          <w:bCs/>
          <w:sz w:val="32"/>
          <w:szCs w:val="32"/>
        </w:rPr>
        <w:t>2.</w:t>
      </w:r>
      <w:r>
        <w:rPr>
          <w:rFonts w:hint="eastAsia" w:ascii="楷体_GB2312" w:eastAsia="楷体_GB2312"/>
          <w:bCs/>
          <w:sz w:val="32"/>
          <w:szCs w:val="32"/>
        </w:rPr>
        <w:t>政府采购情况</w:t>
      </w:r>
    </w:p>
    <w:p>
      <w:pPr>
        <w:pStyle w:val="11"/>
        <w:spacing w:line="600" w:lineRule="exact"/>
        <w:ind w:firstLine="775" w:firstLineChars="245"/>
        <w:rPr>
          <w:rFonts w:ascii="仿宋_GB2312" w:eastAsia="仿宋_GB2312"/>
          <w:sz w:val="32"/>
          <w:szCs w:val="32"/>
        </w:rPr>
      </w:pPr>
      <w:r>
        <w:rPr>
          <w:rFonts w:ascii="仿宋_GB2312" w:eastAsia="仿宋_GB2312"/>
          <w:color w:val="000000"/>
          <w:sz w:val="32"/>
          <w:szCs w:val="32"/>
        </w:rPr>
        <w:t>2019</w:t>
      </w:r>
      <w:r>
        <w:rPr>
          <w:rFonts w:hint="eastAsia" w:ascii="仿宋_GB2312" w:eastAsia="仿宋_GB2312"/>
          <w:color w:val="000000"/>
          <w:sz w:val="32"/>
          <w:szCs w:val="32"/>
        </w:rPr>
        <w:t>年共青团宁波市委各单位政府采购预算总额</w:t>
      </w:r>
      <w:r>
        <w:rPr>
          <w:rFonts w:ascii="仿宋_GB2312" w:eastAsia="仿宋_GB2312"/>
          <w:sz w:val="32"/>
          <w:szCs w:val="32"/>
        </w:rPr>
        <w:t>249.1</w:t>
      </w:r>
      <w:r>
        <w:rPr>
          <w:rFonts w:hint="eastAsia" w:ascii="仿宋_GB2312" w:eastAsia="仿宋_GB2312"/>
          <w:sz w:val="32"/>
          <w:szCs w:val="32"/>
        </w:rPr>
        <w:t>万元，其中，政府采购货物预算</w:t>
      </w:r>
      <w:r>
        <w:rPr>
          <w:rFonts w:ascii="仿宋_GB2312" w:eastAsia="仿宋_GB2312"/>
          <w:sz w:val="32"/>
          <w:szCs w:val="32"/>
        </w:rPr>
        <w:t>111.4</w:t>
      </w:r>
      <w:r>
        <w:rPr>
          <w:rFonts w:hint="eastAsia" w:ascii="仿宋_GB2312" w:eastAsia="仿宋_GB2312"/>
          <w:sz w:val="32"/>
          <w:szCs w:val="32"/>
        </w:rPr>
        <w:t>万元、政府采购服务预算</w:t>
      </w:r>
      <w:r>
        <w:rPr>
          <w:rFonts w:ascii="仿宋_GB2312" w:eastAsia="仿宋_GB2312"/>
          <w:sz w:val="32"/>
          <w:szCs w:val="32"/>
        </w:rPr>
        <w:t>137.7</w:t>
      </w:r>
      <w:r>
        <w:rPr>
          <w:rFonts w:hint="eastAsia" w:ascii="仿宋_GB2312" w:eastAsia="仿宋_GB2312"/>
          <w:sz w:val="32"/>
          <w:szCs w:val="32"/>
        </w:rPr>
        <w:t>万元。</w:t>
      </w:r>
    </w:p>
    <w:p>
      <w:pPr>
        <w:pStyle w:val="11"/>
        <w:spacing w:line="600" w:lineRule="exact"/>
        <w:ind w:firstLine="778" w:firstLineChars="246"/>
        <w:rPr>
          <w:rFonts w:ascii="楷体_GB2312" w:eastAsia="楷体_GB2312"/>
          <w:bCs/>
          <w:sz w:val="32"/>
          <w:szCs w:val="32"/>
        </w:rPr>
      </w:pPr>
      <w:r>
        <w:rPr>
          <w:rFonts w:ascii="楷体_GB2312" w:eastAsia="楷体_GB2312"/>
          <w:bCs/>
          <w:sz w:val="32"/>
          <w:szCs w:val="32"/>
        </w:rPr>
        <w:t>3.</w:t>
      </w:r>
      <w:r>
        <w:rPr>
          <w:rFonts w:hint="eastAsia" w:ascii="楷体_GB2312" w:eastAsia="楷体_GB2312"/>
          <w:bCs/>
          <w:sz w:val="32"/>
          <w:szCs w:val="32"/>
        </w:rPr>
        <w:t>国有资产占有使用情况</w:t>
      </w:r>
    </w:p>
    <w:p>
      <w:pPr>
        <w:pStyle w:val="11"/>
        <w:spacing w:line="600" w:lineRule="exact"/>
        <w:ind w:firstLine="775" w:firstLineChars="245"/>
        <w:rPr>
          <w:rFonts w:ascii="仿宋_GB2312" w:eastAsia="仿宋_GB2312"/>
          <w:color w:val="000000"/>
          <w:sz w:val="32"/>
          <w:szCs w:val="32"/>
        </w:rPr>
      </w:pPr>
      <w:r>
        <w:rPr>
          <w:rFonts w:hint="eastAsia" w:ascii="仿宋_GB2312" w:eastAsia="仿宋_GB2312"/>
          <w:sz w:val="32"/>
          <w:szCs w:val="32"/>
        </w:rPr>
        <w:t>截止</w:t>
      </w:r>
      <w:r>
        <w:rPr>
          <w:rFonts w:ascii="仿宋_GB2312" w:eastAsia="仿宋_GB2312"/>
          <w:sz w:val="32"/>
          <w:szCs w:val="32"/>
        </w:rPr>
        <w:t>2018</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日，共青团宁波市委所属各预算单位共有车辆</w:t>
      </w:r>
      <w:r>
        <w:rPr>
          <w:rFonts w:hint="eastAsia" w:ascii="仿宋_GB2312" w:eastAsia="仿宋_GB2312"/>
          <w:sz w:val="32"/>
          <w:szCs w:val="32"/>
          <w:lang w:val="en-US" w:eastAsia="zh-CN"/>
        </w:rPr>
        <w:t>4</w:t>
      </w:r>
      <w:r>
        <w:rPr>
          <w:rFonts w:hint="eastAsia" w:ascii="仿宋_GB2312" w:eastAsia="仿宋_GB2312"/>
          <w:sz w:val="32"/>
          <w:szCs w:val="32"/>
        </w:rPr>
        <w:t>辆，</w:t>
      </w:r>
      <w:r>
        <w:rPr>
          <w:rFonts w:hint="eastAsia" w:ascii="仿宋_GB2312" w:eastAsia="仿宋_GB2312"/>
          <w:color w:val="000000"/>
          <w:sz w:val="32"/>
          <w:szCs w:val="32"/>
        </w:rPr>
        <w:t>其中机要应急及调研用车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辆。</w:t>
      </w:r>
    </w:p>
    <w:p>
      <w:pPr>
        <w:pStyle w:val="11"/>
        <w:spacing w:line="600" w:lineRule="exact"/>
        <w:ind w:firstLine="775" w:firstLineChars="245"/>
        <w:rPr>
          <w:rFonts w:ascii="仿宋_GB2312" w:eastAsia="仿宋_GB2312"/>
          <w:color w:val="000000"/>
          <w:sz w:val="32"/>
          <w:szCs w:val="32"/>
        </w:rPr>
      </w:pPr>
      <w:r>
        <w:rPr>
          <w:rFonts w:ascii="仿宋_GB2312" w:eastAsia="仿宋_GB2312"/>
          <w:color w:val="000000"/>
          <w:sz w:val="32"/>
          <w:szCs w:val="32"/>
        </w:rPr>
        <w:t>2019</w:t>
      </w:r>
      <w:r>
        <w:rPr>
          <w:rFonts w:hint="eastAsia" w:ascii="仿宋_GB2312" w:eastAsia="仿宋_GB2312"/>
          <w:color w:val="000000"/>
          <w:sz w:val="32"/>
          <w:szCs w:val="32"/>
        </w:rPr>
        <w:t>年部门预算未安排购置车辆及单位价值</w:t>
      </w:r>
      <w:r>
        <w:rPr>
          <w:rFonts w:ascii="仿宋_GB2312" w:eastAsia="仿宋_GB2312"/>
          <w:color w:val="000000"/>
          <w:sz w:val="32"/>
          <w:szCs w:val="32"/>
        </w:rPr>
        <w:t>200</w:t>
      </w:r>
      <w:r>
        <w:rPr>
          <w:rFonts w:hint="eastAsia" w:ascii="仿宋_GB2312" w:eastAsia="仿宋_GB2312"/>
          <w:color w:val="000000"/>
          <w:sz w:val="32"/>
          <w:szCs w:val="32"/>
        </w:rPr>
        <w:t>万元以上大型设备。</w:t>
      </w:r>
    </w:p>
    <w:p>
      <w:pPr>
        <w:pStyle w:val="11"/>
        <w:spacing w:line="600" w:lineRule="exact"/>
        <w:ind w:firstLine="778" w:firstLineChars="246"/>
        <w:rPr>
          <w:rFonts w:ascii="楷体_GB2312" w:eastAsia="楷体_GB2312"/>
          <w:bCs/>
          <w:sz w:val="32"/>
          <w:szCs w:val="32"/>
        </w:rPr>
      </w:pPr>
      <w:r>
        <w:rPr>
          <w:rFonts w:ascii="楷体_GB2312" w:eastAsia="楷体_GB2312"/>
          <w:bCs/>
          <w:sz w:val="32"/>
          <w:szCs w:val="32"/>
        </w:rPr>
        <w:t>4.</w:t>
      </w:r>
      <w:r>
        <w:rPr>
          <w:rFonts w:hint="eastAsia" w:ascii="楷体_GB2312" w:eastAsia="楷体_GB2312"/>
          <w:bCs/>
          <w:sz w:val="32"/>
          <w:szCs w:val="32"/>
        </w:rPr>
        <w:t>绩效目标设置情况</w:t>
      </w:r>
    </w:p>
    <w:p>
      <w:pPr>
        <w:pStyle w:val="11"/>
        <w:spacing w:line="600" w:lineRule="exact"/>
        <w:ind w:firstLine="775" w:firstLineChars="245"/>
        <w:rPr>
          <w:rFonts w:ascii="仿宋_GB2312" w:eastAsia="仿宋_GB2312"/>
          <w:color w:val="000000"/>
          <w:sz w:val="32"/>
          <w:szCs w:val="32"/>
        </w:rPr>
      </w:pPr>
      <w:r>
        <w:rPr>
          <w:rFonts w:ascii="仿宋_GB2312" w:eastAsia="仿宋_GB2312"/>
          <w:color w:val="000000"/>
          <w:sz w:val="32"/>
          <w:szCs w:val="32"/>
        </w:rPr>
        <w:t>2019</w:t>
      </w:r>
      <w:r>
        <w:rPr>
          <w:rFonts w:hint="eastAsia" w:ascii="仿宋_GB2312" w:eastAsia="仿宋_GB2312"/>
          <w:color w:val="000000"/>
          <w:sz w:val="32"/>
          <w:szCs w:val="32"/>
        </w:rPr>
        <w:t>年共青团宁波市委</w:t>
      </w:r>
      <w:r>
        <w:rPr>
          <w:rFonts w:ascii="仿宋_GB2312" w:eastAsia="仿宋_GB2312"/>
          <w:color w:val="000000"/>
          <w:sz w:val="32"/>
          <w:szCs w:val="32"/>
        </w:rPr>
        <w:t>0</w:t>
      </w:r>
      <w:r>
        <w:rPr>
          <w:rFonts w:hint="eastAsia" w:ascii="仿宋_GB2312" w:eastAsia="仿宋_GB2312"/>
          <w:color w:val="000000"/>
          <w:sz w:val="32"/>
          <w:szCs w:val="32"/>
        </w:rPr>
        <w:t>个项目已实行绩效目标管理，涉及一般公共预算当年拨款</w:t>
      </w:r>
      <w:r>
        <w:rPr>
          <w:rFonts w:ascii="仿宋_GB2312" w:eastAsia="仿宋_GB2312"/>
          <w:color w:val="000000"/>
          <w:sz w:val="32"/>
          <w:szCs w:val="32"/>
        </w:rPr>
        <w:t>0</w:t>
      </w:r>
      <w:r>
        <w:rPr>
          <w:rFonts w:hint="eastAsia" w:ascii="仿宋_GB2312" w:eastAsia="仿宋_GB2312"/>
          <w:color w:val="000000"/>
          <w:sz w:val="32"/>
          <w:szCs w:val="32"/>
        </w:rPr>
        <w:t>万元。</w:t>
      </w:r>
    </w:p>
    <w:p>
      <w:pPr>
        <w:pStyle w:val="11"/>
        <w:spacing w:line="600" w:lineRule="exact"/>
        <w:ind w:firstLine="775" w:firstLineChars="245"/>
        <w:rPr>
          <w:rFonts w:ascii="仿宋_GB2312" w:eastAsia="仿宋_GB2312"/>
          <w:color w:val="000000"/>
          <w:sz w:val="32"/>
          <w:szCs w:val="32"/>
        </w:rPr>
      </w:pPr>
    </w:p>
    <w:p>
      <w:pPr>
        <w:spacing w:line="600" w:lineRule="exact"/>
        <w:ind w:firstLine="778" w:firstLineChars="246"/>
        <w:rPr>
          <w:rStyle w:val="7"/>
          <w:rFonts w:ascii="黑体" w:eastAsia="黑体"/>
          <w:sz w:val="32"/>
          <w:szCs w:val="32"/>
        </w:rPr>
      </w:pPr>
      <w:r>
        <w:rPr>
          <w:rStyle w:val="7"/>
          <w:rFonts w:hint="eastAsia" w:ascii="黑体" w:eastAsia="黑体"/>
          <w:sz w:val="32"/>
          <w:szCs w:val="32"/>
        </w:rPr>
        <w:t>三、名词解释</w:t>
      </w:r>
    </w:p>
    <w:p>
      <w:pPr>
        <w:spacing w:line="600" w:lineRule="exact"/>
        <w:ind w:left="467" w:leftChars="227"/>
        <w:rPr>
          <w:rStyle w:val="7"/>
          <w:rFonts w:ascii="楷体_GB2312" w:eastAsia="楷体_GB2312"/>
          <w:b w:val="0"/>
          <w:sz w:val="32"/>
          <w:szCs w:val="32"/>
        </w:rPr>
      </w:pPr>
      <w:r>
        <w:rPr>
          <w:rFonts w:hint="eastAsia" w:ascii="楷体_GB2312" w:hAnsi="仿宋_GB2312" w:eastAsia="楷体_GB2312"/>
          <w:b/>
          <w:sz w:val="32"/>
          <w:szCs w:val="32"/>
        </w:rPr>
        <w:t>（一）收入科目</w:t>
      </w:r>
    </w:p>
    <w:p>
      <w:pPr>
        <w:spacing w:line="600" w:lineRule="exact"/>
        <w:ind w:firstLine="632" w:firstLineChars="200"/>
        <w:rPr>
          <w:rFonts w:ascii="仿宋_GB2312" w:eastAsia="仿宋_GB2312"/>
          <w:bCs/>
          <w:color w:val="000000"/>
          <w:sz w:val="32"/>
          <w:szCs w:val="32"/>
        </w:rPr>
      </w:pPr>
      <w:r>
        <w:rPr>
          <w:rFonts w:ascii="仿宋_GB2312" w:eastAsia="仿宋_GB2312"/>
          <w:bCs/>
          <w:color w:val="000000"/>
          <w:sz w:val="32"/>
          <w:szCs w:val="32"/>
        </w:rPr>
        <w:t>1.</w:t>
      </w:r>
      <w:r>
        <w:rPr>
          <w:rFonts w:hint="eastAsia" w:ascii="仿宋_GB2312" w:eastAsia="仿宋_GB2312"/>
          <w:bCs/>
          <w:color w:val="000000"/>
          <w:sz w:val="32"/>
          <w:szCs w:val="32"/>
        </w:rPr>
        <w:t>财政拨款收入：</w:t>
      </w:r>
      <w:r>
        <w:rPr>
          <w:rFonts w:hint="eastAsia" w:ascii="仿宋_GB2312" w:hAnsi="仿宋_GB2312" w:eastAsia="仿宋_GB2312"/>
          <w:sz w:val="32"/>
          <w:szCs w:val="32"/>
        </w:rPr>
        <w:t>本级财政部门当年拨付的财政预算资金，包括一般公共预算财政拨款和政府性基金预算财政拨款。</w:t>
      </w:r>
    </w:p>
    <w:p>
      <w:pPr>
        <w:spacing w:line="600" w:lineRule="exact"/>
        <w:ind w:firstLine="632" w:firstLineChars="200"/>
        <w:jc w:val="left"/>
        <w:rPr>
          <w:rFonts w:ascii="仿宋_GB2312" w:hAnsi="仿宋_GB2312" w:eastAsia="仿宋_GB2312"/>
          <w:sz w:val="32"/>
          <w:szCs w:val="32"/>
        </w:rPr>
      </w:pPr>
      <w:r>
        <w:rPr>
          <w:rFonts w:ascii="仿宋_GB2312" w:eastAsia="仿宋_GB2312"/>
          <w:bCs/>
          <w:color w:val="000000"/>
          <w:sz w:val="32"/>
          <w:szCs w:val="32"/>
        </w:rPr>
        <w:t>2.</w:t>
      </w:r>
      <w:r>
        <w:rPr>
          <w:rFonts w:hint="eastAsia" w:ascii="仿宋_GB2312" w:eastAsia="仿宋_GB2312"/>
          <w:bCs/>
          <w:color w:val="000000"/>
          <w:sz w:val="32"/>
          <w:szCs w:val="32"/>
        </w:rPr>
        <w:t>事业收入：</w:t>
      </w:r>
      <w:r>
        <w:rPr>
          <w:rFonts w:hint="eastAsia" w:ascii="仿宋_GB2312" w:hAnsi="仿宋_GB2312" w:eastAsia="仿宋_GB2312"/>
          <w:sz w:val="32"/>
          <w:szCs w:val="32"/>
        </w:rPr>
        <w:t>事业单位开展专业业务活动及辅助活动所取得的收入，不含专户资金收入。</w:t>
      </w:r>
    </w:p>
    <w:p>
      <w:pPr>
        <w:spacing w:line="600" w:lineRule="exact"/>
        <w:ind w:firstLine="632" w:firstLineChars="200"/>
        <w:rPr>
          <w:rFonts w:eastAsia="仿宋_GB2312"/>
          <w:sz w:val="32"/>
          <w:szCs w:val="32"/>
        </w:rPr>
      </w:pPr>
      <w:r>
        <w:rPr>
          <w:rFonts w:ascii="仿宋_GB2312" w:eastAsia="仿宋_GB2312"/>
          <w:bCs/>
          <w:color w:val="000000"/>
          <w:sz w:val="32"/>
          <w:szCs w:val="32"/>
        </w:rPr>
        <w:t>3.</w:t>
      </w:r>
      <w:r>
        <w:rPr>
          <w:rFonts w:hint="eastAsia" w:ascii="仿宋_GB2312" w:eastAsia="仿宋_GB2312"/>
          <w:bCs/>
          <w:color w:val="000000"/>
          <w:sz w:val="32"/>
          <w:szCs w:val="32"/>
        </w:rPr>
        <w:t>用累计盈余弥补收支差额：指事业单位在预计用当年的“财政拨款收入”、“专户资金”、“事业收入”、“事业单位经营收入”、“其他收入”、“上年结转”等不足以安排当年支出的情况下，使</w:t>
      </w:r>
      <w:r>
        <w:rPr>
          <w:rFonts w:hint="eastAsia" w:eastAsia="仿宋_GB2312"/>
          <w:sz w:val="32"/>
          <w:szCs w:val="32"/>
        </w:rPr>
        <w:t>用以前年度积累的累计盈余弥补本年收支缺口的资金。</w:t>
      </w:r>
    </w:p>
    <w:p>
      <w:pPr>
        <w:spacing w:line="600" w:lineRule="exact"/>
        <w:ind w:firstLine="632" w:firstLineChars="200"/>
        <w:jc w:val="left"/>
        <w:rPr>
          <w:rFonts w:ascii="楷体_GB2312" w:eastAsia="楷体_GB2312"/>
          <w:b/>
          <w:sz w:val="32"/>
          <w:szCs w:val="32"/>
        </w:rPr>
      </w:pPr>
      <w:r>
        <w:rPr>
          <w:rFonts w:hint="eastAsia" w:ascii="楷体_GB2312" w:eastAsia="楷体_GB2312"/>
          <w:b/>
          <w:sz w:val="32"/>
          <w:szCs w:val="32"/>
        </w:rPr>
        <w:t>（二）支出科目</w:t>
      </w:r>
    </w:p>
    <w:p>
      <w:pPr>
        <w:spacing w:line="600" w:lineRule="exact"/>
        <w:ind w:firstLine="632" w:firstLineChars="200"/>
        <w:jc w:val="left"/>
        <w:rPr>
          <w:rFonts w:ascii="仿宋_GB2312" w:hAnsi="仿宋_GB2312" w:eastAsia="仿宋_GB2312"/>
          <w:sz w:val="32"/>
          <w:szCs w:val="32"/>
        </w:rPr>
      </w:pPr>
      <w:r>
        <w:rPr>
          <w:rFonts w:ascii="仿宋_GB2312" w:hAnsi="仿宋_GB2312" w:eastAsia="仿宋_GB2312"/>
          <w:sz w:val="32"/>
          <w:szCs w:val="32"/>
        </w:rPr>
        <w:t>1.</w:t>
      </w:r>
      <w:r>
        <w:rPr>
          <w:rFonts w:hint="eastAsia" w:ascii="仿宋_GB2312" w:hAnsi="仿宋_GB2312" w:eastAsia="仿宋_GB2312"/>
          <w:sz w:val="32"/>
          <w:szCs w:val="32"/>
        </w:rPr>
        <w:t>基本支出：是预算单位为保障其正常运转，完成日常工作任务所发生的支出，包括人员支出和日常公用支出。</w:t>
      </w:r>
    </w:p>
    <w:p>
      <w:pPr>
        <w:spacing w:line="600" w:lineRule="exact"/>
        <w:ind w:firstLine="632" w:firstLineChars="200"/>
        <w:jc w:val="left"/>
        <w:rPr>
          <w:rFonts w:ascii="仿宋_GB2312" w:hAnsi="仿宋_GB2312" w:eastAsia="仿宋_GB2312"/>
          <w:sz w:val="32"/>
          <w:szCs w:val="32"/>
        </w:rPr>
      </w:pPr>
      <w:r>
        <w:rPr>
          <w:rFonts w:ascii="仿宋_GB2312" w:hAnsi="仿宋_GB2312" w:eastAsia="仿宋_GB2312"/>
          <w:sz w:val="32"/>
          <w:szCs w:val="32"/>
        </w:rPr>
        <w:t>2.</w:t>
      </w:r>
      <w:r>
        <w:rPr>
          <w:rFonts w:hint="eastAsia" w:ascii="仿宋_GB2312" w:hAnsi="仿宋_GB2312" w:eastAsia="仿宋_GB2312"/>
          <w:sz w:val="32"/>
          <w:szCs w:val="32"/>
        </w:rPr>
        <w:t>项目支出：是预算单位为完成其特定的行政工作任务或事业发展目标所发生的支出。</w:t>
      </w:r>
    </w:p>
    <w:p>
      <w:pPr>
        <w:spacing w:line="560" w:lineRule="exact"/>
        <w:ind w:firstLine="632" w:firstLineChars="200"/>
        <w:jc w:val="left"/>
        <w:rPr>
          <w:rFonts w:ascii="仿宋_GB2312" w:hAnsi="仿宋_GB2312" w:eastAsia="仿宋_GB2312"/>
          <w:sz w:val="32"/>
          <w:szCs w:val="32"/>
        </w:rPr>
      </w:pPr>
      <w:r>
        <w:rPr>
          <w:rFonts w:ascii="仿宋_GB2312" w:hAnsi="仿宋_GB2312" w:eastAsia="仿宋_GB2312"/>
          <w:sz w:val="32"/>
          <w:szCs w:val="32"/>
        </w:rPr>
        <w:t xml:space="preserve">3. </w:t>
      </w:r>
      <w:r>
        <w:rPr>
          <w:rFonts w:hint="eastAsia" w:ascii="仿宋_GB2312" w:hAnsi="仿宋_GB2312" w:eastAsia="仿宋_GB2312"/>
          <w:sz w:val="32"/>
          <w:szCs w:val="32"/>
        </w:rPr>
        <w:t>机关运行经费：是行政单位和参照公务员法管理的事业单位使用财政拨款安排的基本支出中的日常公用经费支出。</w:t>
      </w:r>
    </w:p>
    <w:p>
      <w:pPr>
        <w:spacing w:line="560" w:lineRule="exact"/>
        <w:ind w:firstLine="632" w:firstLineChars="200"/>
        <w:jc w:val="left"/>
        <w:rPr>
          <w:rFonts w:ascii="仿宋_GB2312" w:hAnsi="仿宋_GB2312" w:eastAsia="仿宋_GB2312"/>
          <w:sz w:val="32"/>
          <w:szCs w:val="32"/>
        </w:rPr>
      </w:pPr>
      <w:r>
        <w:rPr>
          <w:rFonts w:ascii="仿宋_GB2312" w:hAnsi="Tahoma" w:eastAsia="仿宋_GB2312" w:cs="Tahoma"/>
          <w:color w:val="000000"/>
          <w:sz w:val="32"/>
          <w:szCs w:val="32"/>
        </w:rPr>
        <w:t xml:space="preserve">4. </w:t>
      </w:r>
      <w:r>
        <w:rPr>
          <w:rFonts w:hint="eastAsia" w:ascii="仿宋_GB2312" w:hAnsi="Tahoma" w:eastAsia="仿宋_GB2312" w:cs="Tahoma"/>
          <w:color w:val="000000"/>
          <w:sz w:val="32"/>
          <w:szCs w:val="32"/>
        </w:rPr>
        <w:t>一般公共服务（类）政府办公厅（室）及相关机构事务（款）政府办公厅（室）及相关机构事务支出（项）：指行政单位（包括实行公务员管理的事业单位）的物业管理及水电支出。</w:t>
      </w:r>
    </w:p>
    <w:p>
      <w:pPr>
        <w:spacing w:line="560" w:lineRule="exact"/>
        <w:ind w:firstLine="632" w:firstLineChars="200"/>
        <w:jc w:val="left"/>
        <w:rPr>
          <w:rFonts w:ascii="仿宋_GB2312" w:hAnsi="Tahoma" w:eastAsia="仿宋_GB2312" w:cs="Tahoma"/>
          <w:color w:val="000000"/>
          <w:sz w:val="32"/>
          <w:szCs w:val="32"/>
        </w:rPr>
      </w:pPr>
      <w:r>
        <w:rPr>
          <w:rFonts w:ascii="仿宋_GB2312" w:hAnsi="仿宋_GB2312" w:eastAsia="仿宋_GB2312"/>
          <w:sz w:val="32"/>
          <w:szCs w:val="32"/>
        </w:rPr>
        <w:t xml:space="preserve">5. </w:t>
      </w:r>
      <w:r>
        <w:rPr>
          <w:rFonts w:hint="eastAsia" w:ascii="仿宋_GB2312" w:hAnsi="Tahoma" w:eastAsia="仿宋_GB2312" w:cs="Tahoma"/>
          <w:color w:val="000000"/>
          <w:sz w:val="32"/>
          <w:szCs w:val="32"/>
        </w:rPr>
        <w:t>一般公共服务（类）群众团体事务（款）行政运行（群众团体）（项）：指行政单位（包括实行公务员管理的事业单位）的基本支出。</w:t>
      </w:r>
    </w:p>
    <w:p>
      <w:pPr>
        <w:spacing w:line="560" w:lineRule="exact"/>
        <w:ind w:firstLine="632" w:firstLineChars="200"/>
        <w:jc w:val="left"/>
        <w:rPr>
          <w:rFonts w:ascii="仿宋_GB2312" w:hAnsi="Tahoma" w:eastAsia="仿宋_GB2312" w:cs="Tahoma"/>
          <w:color w:val="000000"/>
          <w:sz w:val="32"/>
          <w:szCs w:val="32"/>
        </w:rPr>
      </w:pPr>
      <w:r>
        <w:rPr>
          <w:rFonts w:ascii="仿宋_GB2312" w:hAnsi="Tahoma" w:eastAsia="仿宋_GB2312" w:cs="Tahoma"/>
          <w:color w:val="000000"/>
          <w:sz w:val="32"/>
          <w:szCs w:val="32"/>
        </w:rPr>
        <w:t xml:space="preserve">6. </w:t>
      </w:r>
      <w:r>
        <w:rPr>
          <w:rFonts w:hint="eastAsia" w:ascii="仿宋_GB2312" w:hAnsi="Tahoma" w:eastAsia="仿宋_GB2312" w:cs="Tahoma"/>
          <w:color w:val="000000"/>
          <w:sz w:val="32"/>
          <w:szCs w:val="32"/>
        </w:rPr>
        <w:t>一般公共服务（类）群众团体事务（款）一般行政管理事务（群众团体）（项）：指行政单位（包括实行公务员管理的事业单位）未单独设置项级科目的其他项目支出。</w:t>
      </w:r>
    </w:p>
    <w:p>
      <w:pPr>
        <w:pStyle w:val="4"/>
        <w:spacing w:before="0" w:beforeAutospacing="0" w:after="0" w:afterAutospacing="0" w:line="56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7</w:t>
      </w:r>
      <w:r>
        <w:rPr>
          <w:rFonts w:hint="eastAsia" w:ascii="仿宋_GB2312" w:hAnsi="Tahoma" w:eastAsia="仿宋_GB2312" w:cs="Tahoma"/>
          <w:color w:val="000000"/>
          <w:sz w:val="32"/>
          <w:szCs w:val="32"/>
        </w:rPr>
        <w:t>．教育（类）其他教育支出（款）其他教育支出（项）：指其他用于教育方面的支出。</w:t>
      </w:r>
    </w:p>
    <w:p>
      <w:pPr>
        <w:pStyle w:val="4"/>
        <w:spacing w:before="0" w:beforeAutospacing="0" w:after="0" w:afterAutospacing="0" w:line="56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8</w:t>
      </w:r>
      <w:r>
        <w:rPr>
          <w:rFonts w:hint="eastAsia" w:ascii="仿宋_GB2312" w:hAnsi="Tahoma" w:eastAsia="仿宋_GB2312" w:cs="Tahoma"/>
          <w:color w:val="000000"/>
          <w:sz w:val="32"/>
          <w:szCs w:val="32"/>
        </w:rPr>
        <w:t>．社会保障就业（类）行政事业单位离退休（款）其他行政事业单位离退休支出（项）：指未实行归口管理的行政单位（包括实行公务员管理的事业单位）开支的离退休支出。</w:t>
      </w:r>
    </w:p>
    <w:p>
      <w:pPr>
        <w:pStyle w:val="4"/>
        <w:spacing w:before="0" w:beforeAutospacing="0" w:after="0" w:afterAutospacing="0" w:line="56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9</w:t>
      </w:r>
      <w:r>
        <w:rPr>
          <w:rFonts w:hint="eastAsia" w:ascii="仿宋_GB2312" w:hAnsi="Tahoma" w:eastAsia="仿宋_GB2312" w:cs="Tahoma"/>
          <w:color w:val="000000"/>
          <w:sz w:val="32"/>
          <w:szCs w:val="32"/>
        </w:rPr>
        <w:t>．住房保障支出（类）住房改革支出（款）住房公积金（项）：指行政事业单位按人力资源和社会保障部、财政部规定的基本工资和津贴补贴以及规定比例为职工缴纳的住房公积金。</w:t>
      </w:r>
    </w:p>
    <w:p>
      <w:pPr>
        <w:pStyle w:val="4"/>
        <w:spacing w:before="0" w:beforeAutospacing="0" w:after="0" w:afterAutospacing="0" w:line="560" w:lineRule="exact"/>
        <w:ind w:firstLine="632" w:firstLineChars="200"/>
        <w:rPr>
          <w:rFonts w:ascii="Tahoma" w:hAnsi="Tahoma" w:cs="Tahoma"/>
          <w:color w:val="000000"/>
          <w:sz w:val="32"/>
          <w:szCs w:val="32"/>
        </w:rPr>
      </w:pPr>
      <w:r>
        <w:rPr>
          <w:rFonts w:ascii="仿宋_GB2312" w:hAnsi="Tahoma" w:eastAsia="仿宋_GB2312" w:cs="Tahoma"/>
          <w:color w:val="000000"/>
          <w:sz w:val="32"/>
          <w:szCs w:val="32"/>
        </w:rPr>
        <w:t>10</w:t>
      </w:r>
      <w:r>
        <w:rPr>
          <w:rFonts w:hint="eastAsia" w:ascii="仿宋_GB2312" w:hAnsi="Tahoma" w:eastAsia="仿宋_GB2312" w:cs="Tahoma"/>
          <w:color w:val="000000"/>
          <w:sz w:val="32"/>
          <w:szCs w:val="32"/>
        </w:rPr>
        <w:t>．住房保障支出（类）住房改革支出（款）提租补贴（项）：指按房改政策规定，行政事业单位向职工（含离退休人员）、军队（含武警）向转役复员离退休人员发放的租金补贴。</w:t>
      </w:r>
    </w:p>
    <w:p>
      <w:pPr>
        <w:widowControl/>
        <w:ind w:firstLine="632" w:firstLineChars="200"/>
        <w:jc w:val="left"/>
        <w:rPr>
          <w:rFonts w:ascii="仿宋_GB2312" w:eastAsia="仿宋_GB2312"/>
          <w:bCs/>
          <w:color w:val="000000"/>
          <w:sz w:val="32"/>
          <w:szCs w:val="32"/>
        </w:rPr>
      </w:pPr>
      <w:r>
        <w:rPr>
          <w:rFonts w:ascii="仿宋_GB2312" w:eastAsia="仿宋_GB2312"/>
          <w:bCs/>
          <w:color w:val="000000"/>
          <w:sz w:val="32"/>
          <w:szCs w:val="32"/>
        </w:rPr>
        <w:t>11.</w:t>
      </w:r>
      <w:r>
        <w:rPr>
          <w:rFonts w:hint="eastAsia" w:ascii="仿宋_GB2312" w:eastAsia="仿宋_GB2312"/>
          <w:bCs/>
          <w:color w:val="000000"/>
          <w:sz w:val="32"/>
          <w:szCs w:val="32"/>
        </w:rPr>
        <w:t>卫生健康支出（类）行政单位医疗（款）行政单位医疗（项），指财政部门安排的行政单位（包括实行公务员管理的事业单位）基本医疗保险缴费经费，未参加医疗保险的行政单位的公费医疗经费，按国家规定享受离休人员的医疗经费。</w:t>
      </w:r>
      <w:r>
        <w:rPr>
          <w:rFonts w:ascii="仿宋_GB2312" w:eastAsia="仿宋_GB2312"/>
          <w:bCs/>
          <w:color w:val="000000"/>
          <w:sz w:val="32"/>
          <w:szCs w:val="32"/>
        </w:rPr>
        <w:br w:type="textWrapping"/>
      </w:r>
      <w:r>
        <w:rPr>
          <w:rFonts w:ascii="仿宋_GB2312" w:eastAsia="仿宋_GB2312"/>
          <w:bCs/>
          <w:color w:val="000000"/>
          <w:sz w:val="32"/>
          <w:szCs w:val="32"/>
        </w:rPr>
        <w:t xml:space="preserve">   12.</w:t>
      </w:r>
      <w:r>
        <w:rPr>
          <w:rFonts w:hint="eastAsia" w:ascii="仿宋_GB2312" w:eastAsia="仿宋_GB2312"/>
          <w:bCs/>
          <w:color w:val="000000"/>
          <w:sz w:val="32"/>
          <w:szCs w:val="32"/>
        </w:rPr>
        <w:t>卫生健康支出（类）行政单位医疗（款）事业单位医疗（项），指财政部门安排的事业单位基本医疗保险缴费经费，未参加医疗保险的事业单位的公费医疗经费，按国家规定享受离休人员待遇的医疗经费。</w:t>
      </w:r>
      <w:r>
        <w:rPr>
          <w:rFonts w:ascii="仿宋_GB2312" w:eastAsia="仿宋_GB2312"/>
          <w:bCs/>
          <w:color w:val="000000"/>
          <w:sz w:val="32"/>
          <w:szCs w:val="32"/>
        </w:rPr>
        <w:br w:type="textWrapping"/>
      </w:r>
      <w:r>
        <w:rPr>
          <w:rFonts w:ascii="仿宋_GB2312" w:eastAsia="仿宋_GB2312"/>
          <w:bCs/>
          <w:color w:val="000000"/>
          <w:sz w:val="32"/>
          <w:szCs w:val="32"/>
        </w:rPr>
        <w:t xml:space="preserve">  13. </w:t>
      </w:r>
      <w:r>
        <w:rPr>
          <w:rFonts w:hint="eastAsia" w:ascii="仿宋_GB2312" w:eastAsia="仿宋_GB2312"/>
          <w:bCs/>
          <w:color w:val="000000"/>
          <w:sz w:val="32"/>
          <w:szCs w:val="32"/>
        </w:rPr>
        <w:t>卫生健康支出（类）行政单位医疗（款）公务员医疗补助（项），指财政部门安排的公务员医疗补助经费。</w:t>
      </w:r>
    </w:p>
    <w:p>
      <w:pPr>
        <w:spacing w:line="600" w:lineRule="exact"/>
        <w:ind w:firstLine="632" w:firstLineChars="200"/>
        <w:rPr>
          <w:rFonts w:ascii="楷体_GB2312" w:eastAsia="楷体_GB2312"/>
          <w:b/>
          <w:bCs/>
          <w:color w:val="000000"/>
          <w:sz w:val="32"/>
          <w:szCs w:val="32"/>
        </w:rPr>
      </w:pPr>
      <w:r>
        <w:rPr>
          <w:rFonts w:hint="eastAsia" w:ascii="楷体_GB2312" w:eastAsia="楷体_GB2312"/>
          <w:b/>
          <w:bCs/>
          <w:color w:val="000000"/>
          <w:sz w:val="32"/>
          <w:szCs w:val="32"/>
        </w:rPr>
        <w:t>（三）机关运行经费</w:t>
      </w:r>
    </w:p>
    <w:p>
      <w:pPr>
        <w:spacing w:line="600" w:lineRule="exact"/>
        <w:ind w:firstLine="632" w:firstLineChars="200"/>
        <w:jc w:val="left"/>
        <w:rPr>
          <w:rFonts w:hint="eastAsia" w:ascii="仿宋_GB2312" w:hAnsi="仿宋_GB2312" w:eastAsia="仿宋_GB2312"/>
          <w:sz w:val="32"/>
          <w:szCs w:val="32"/>
        </w:rPr>
      </w:pPr>
      <w:r>
        <w:rPr>
          <w:rFonts w:ascii="仿宋_GB2312" w:eastAsia="仿宋_GB2312"/>
          <w:bCs/>
          <w:color w:val="000000"/>
          <w:sz w:val="32"/>
          <w:szCs w:val="32"/>
        </w:rPr>
        <w:t xml:space="preserve"> </w:t>
      </w:r>
      <w:r>
        <w:rPr>
          <w:rFonts w:hint="eastAsia" w:ascii="仿宋_GB2312" w:hAnsi="仿宋_GB2312" w:eastAsia="仿宋_GB2312"/>
          <w:sz w:val="32"/>
          <w:szCs w:val="32"/>
        </w:rPr>
        <w:t>行政单位和参照公务员法管理的事业单位使用财政拨款安排的基本支出中的日常公用经费支出。</w:t>
      </w:r>
    </w:p>
    <w:p>
      <w:pPr>
        <w:spacing w:line="300" w:lineRule="auto"/>
        <w:ind w:firstLine="465" w:firstLineChars="147"/>
        <w:rPr>
          <w:rFonts w:hint="eastAsia" w:ascii="仿宋_GB2312" w:eastAsia="仿宋_GB2312"/>
          <w:bCs/>
          <w:color w:val="000000"/>
          <w:sz w:val="32"/>
          <w:szCs w:val="32"/>
        </w:rPr>
      </w:pPr>
      <w:r>
        <w:rPr>
          <w:rFonts w:hint="eastAsia" w:ascii="仿宋_GB2312" w:eastAsia="仿宋_GB2312"/>
          <w:bCs/>
          <w:color w:val="000000"/>
          <w:sz w:val="32"/>
          <w:szCs w:val="32"/>
        </w:rPr>
        <w:t>附件：1.部门收支预算总表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2.部门收入预算总表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3.支出预算总表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4.财政拨款收支预算表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5.一般公共预算支出表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6.一般公共预算基本支出表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7.政府性基金预算支出表</w:t>
      </w:r>
    </w:p>
    <w:p>
      <w:pPr>
        <w:spacing w:line="300" w:lineRule="auto"/>
        <w:ind w:left="467" w:leftChars="227" w:firstLine="948" w:firstLineChars="300"/>
        <w:rPr>
          <w:rFonts w:hint="eastAsia" w:ascii="仿宋_GB2312" w:eastAsia="仿宋_GB2312"/>
          <w:bCs/>
          <w:color w:val="000000"/>
          <w:sz w:val="32"/>
          <w:szCs w:val="32"/>
        </w:rPr>
      </w:pPr>
      <w:r>
        <w:rPr>
          <w:rFonts w:hint="eastAsia" w:ascii="仿宋_GB2312" w:eastAsia="仿宋_GB2312"/>
          <w:bCs/>
          <w:color w:val="000000"/>
          <w:sz w:val="32"/>
          <w:szCs w:val="32"/>
        </w:rPr>
        <w:t>8.一般公共预算“三公”经费预算表</w:t>
      </w:r>
    </w:p>
    <w:p>
      <w:pPr>
        <w:spacing w:line="600" w:lineRule="exact"/>
        <w:ind w:firstLine="632" w:firstLineChars="200"/>
        <w:jc w:val="left"/>
        <w:rPr>
          <w:rFonts w:hint="eastAsia" w:ascii="仿宋_GB2312" w:hAnsi="仿宋_GB2312" w:eastAsia="仿宋_GB2312"/>
          <w:sz w:val="32"/>
          <w:szCs w:val="32"/>
        </w:rPr>
      </w:pPr>
    </w:p>
    <w:p>
      <w:pPr>
        <w:spacing w:line="600" w:lineRule="exact"/>
      </w:pPr>
    </w:p>
    <w:sectPr>
      <w:headerReference r:id="rId3" w:type="default"/>
      <w:footerReference r:id="rId4" w:type="default"/>
      <w:footerReference r:id="rId5" w:type="even"/>
      <w:pgSz w:w="11906" w:h="16838"/>
      <w:pgMar w:top="1440" w:right="1474" w:bottom="1440" w:left="1588" w:header="1701" w:footer="1701" w:gutter="0"/>
      <w:cols w:space="720" w:num="1"/>
      <w:docGrid w:type="linesAndChars" w:linePitch="634" w:charSpace="-8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8"/>
      </w:rPr>
    </w:pPr>
    <w:r>
      <w:rPr>
        <w:rStyle w:val="8"/>
      </w:rPr>
      <w:fldChar w:fldCharType="begin"/>
    </w:r>
    <w:r>
      <w:rPr>
        <w:rStyle w:val="8"/>
      </w:rPr>
      <w:instrText xml:space="preserve">PAGE  </w:instrText>
    </w:r>
    <w:r>
      <w:rPr>
        <w:rStyle w:val="8"/>
      </w:rPr>
      <w:fldChar w:fldCharType="separate"/>
    </w:r>
    <w:r>
      <w:rPr>
        <w:rStyle w:val="8"/>
      </w:rPr>
      <w:t>3</w:t>
    </w:r>
    <w:r>
      <w:rPr>
        <w:rStyle w:val="8"/>
      </w:rPr>
      <w:fldChar w:fldCharType="end"/>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8"/>
      </w:rPr>
    </w:pPr>
    <w:r>
      <w:rPr>
        <w:rStyle w:val="8"/>
      </w:rPr>
      <w:fldChar w:fldCharType="begin"/>
    </w:r>
    <w:r>
      <w:rPr>
        <w:rStyle w:val="8"/>
      </w:rPr>
      <w:instrText xml:space="preserve">PAGE  </w:instrText>
    </w:r>
    <w:r>
      <w:rPr>
        <w:rStyle w:val="8"/>
      </w:rPr>
      <w:fldChar w:fldCharType="separate"/>
    </w:r>
    <w:r>
      <w:rPr>
        <w:rStyle w:val="8"/>
      </w:rPr>
      <w:t>2</w:t>
    </w:r>
    <w:r>
      <w:rPr>
        <w:rStyle w:val="8"/>
      </w:rPr>
      <w:fldChar w:fldCharType="end"/>
    </w:r>
  </w:p>
  <w:p>
    <w:pPr>
      <w:pStyle w:val="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8262AC"/>
    <w:multiLevelType w:val="singleLevel"/>
    <w:tmpl w:val="DC8262AC"/>
    <w:lvl w:ilvl="0" w:tentative="0">
      <w:start w:val="2"/>
      <w:numFmt w:val="chineseCounting"/>
      <w:suff w:val="nothing"/>
      <w:lvlText w:val="（%1）"/>
      <w:lvlJc w:val="left"/>
      <w:rPr>
        <w:rFonts w:hint="eastAsia" w:cs="Times New Roman"/>
      </w:rPr>
    </w:lvl>
  </w:abstractNum>
  <w:abstractNum w:abstractNumId="1">
    <w:nsid w:val="FD64AEAA"/>
    <w:multiLevelType w:val="singleLevel"/>
    <w:tmpl w:val="FD64AEAA"/>
    <w:lvl w:ilvl="0" w:tentative="0">
      <w:start w:val="1"/>
      <w:numFmt w:val="decimal"/>
      <w:suff w:val="space"/>
      <w:lvlText w:val="%1."/>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HorizontalSpacing w:val="103"/>
  <w:drawingGridVerticalSpacing w:val="317"/>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4CC57531"/>
    <w:rsid w:val="00161487"/>
    <w:rsid w:val="00217C15"/>
    <w:rsid w:val="002A363C"/>
    <w:rsid w:val="003C216C"/>
    <w:rsid w:val="0053442C"/>
    <w:rsid w:val="00593626"/>
    <w:rsid w:val="005B61AC"/>
    <w:rsid w:val="005C7E8C"/>
    <w:rsid w:val="006174C0"/>
    <w:rsid w:val="00680C70"/>
    <w:rsid w:val="006C176A"/>
    <w:rsid w:val="008E7544"/>
    <w:rsid w:val="00D358D1"/>
    <w:rsid w:val="00E70C3D"/>
    <w:rsid w:val="00FF0F72"/>
    <w:rsid w:val="01621F82"/>
    <w:rsid w:val="09605261"/>
    <w:rsid w:val="11E43B54"/>
    <w:rsid w:val="1C2618CB"/>
    <w:rsid w:val="290D5038"/>
    <w:rsid w:val="2B28470C"/>
    <w:rsid w:val="2D864545"/>
    <w:rsid w:val="31856A5E"/>
    <w:rsid w:val="37127691"/>
    <w:rsid w:val="37C711BC"/>
    <w:rsid w:val="3B2B6E7D"/>
    <w:rsid w:val="446B3C72"/>
    <w:rsid w:val="44F836B8"/>
    <w:rsid w:val="47557742"/>
    <w:rsid w:val="47EC1DCA"/>
    <w:rsid w:val="4A2D42F1"/>
    <w:rsid w:val="4A7943F8"/>
    <w:rsid w:val="4C0D666E"/>
    <w:rsid w:val="4CC57531"/>
    <w:rsid w:val="4F287D8C"/>
    <w:rsid w:val="529C179E"/>
    <w:rsid w:val="55382491"/>
    <w:rsid w:val="55BB7A74"/>
    <w:rsid w:val="5B0067CC"/>
    <w:rsid w:val="5B331A2A"/>
    <w:rsid w:val="5D3703D3"/>
    <w:rsid w:val="607F76CA"/>
    <w:rsid w:val="61D02082"/>
    <w:rsid w:val="6C1F2C05"/>
    <w:rsid w:val="6C794611"/>
    <w:rsid w:val="6E5D6EDC"/>
    <w:rsid w:val="71290FC0"/>
    <w:rsid w:val="72561D26"/>
    <w:rsid w:val="736E0EC0"/>
    <w:rsid w:val="77B838B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99"/>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qFormat/>
    <w:uiPriority w:val="99"/>
    <w:pPr>
      <w:tabs>
        <w:tab w:val="center" w:pos="4153"/>
        <w:tab w:val="right" w:pos="8306"/>
      </w:tabs>
      <w:snapToGrid w:val="0"/>
      <w:jc w:val="left"/>
    </w:pPr>
    <w:rPr>
      <w:sz w:val="18"/>
      <w:szCs w:val="18"/>
    </w:rPr>
  </w:style>
  <w:style w:type="paragraph" w:styleId="3">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7">
    <w:name w:val="Strong"/>
    <w:basedOn w:val="6"/>
    <w:qFormat/>
    <w:uiPriority w:val="99"/>
    <w:rPr>
      <w:rFonts w:cs="Times New Roman"/>
      <w:b/>
      <w:bCs/>
    </w:rPr>
  </w:style>
  <w:style w:type="character" w:styleId="8">
    <w:name w:val="page number"/>
    <w:basedOn w:val="6"/>
    <w:qFormat/>
    <w:uiPriority w:val="99"/>
    <w:rPr>
      <w:rFonts w:cs="Times New Roman"/>
    </w:rPr>
  </w:style>
  <w:style w:type="character" w:customStyle="1" w:styleId="9">
    <w:name w:val="Footer Char"/>
    <w:basedOn w:val="6"/>
    <w:link w:val="2"/>
    <w:semiHidden/>
    <w:qFormat/>
    <w:locked/>
    <w:uiPriority w:val="99"/>
    <w:rPr>
      <w:rFonts w:cs="Times New Roman"/>
      <w:sz w:val="18"/>
      <w:szCs w:val="18"/>
    </w:rPr>
  </w:style>
  <w:style w:type="character" w:customStyle="1" w:styleId="10">
    <w:name w:val="Header Char"/>
    <w:basedOn w:val="6"/>
    <w:link w:val="3"/>
    <w:semiHidden/>
    <w:qFormat/>
    <w:locked/>
    <w:uiPriority w:val="99"/>
    <w:rPr>
      <w:rFonts w:cs="Times New Roman"/>
      <w:sz w:val="18"/>
      <w:szCs w:val="18"/>
    </w:rPr>
  </w:style>
  <w:style w:type="paragraph" w:customStyle="1" w:styleId="11">
    <w:name w:val="p0"/>
    <w:basedOn w:val="1"/>
    <w:qFormat/>
    <w:uiPriority w:val="99"/>
    <w:pPr>
      <w:widowControl/>
    </w:pPr>
    <w:rPr>
      <w:rFonts w:cs="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10</Pages>
  <Words>733</Words>
  <Characters>4182</Characters>
  <Lines>0</Lines>
  <Paragraphs>0</Paragraphs>
  <TotalTime>17</TotalTime>
  <ScaleCrop>false</ScaleCrop>
  <LinksUpToDate>false</LinksUpToDate>
  <CharactersWithSpaces>0</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2018-02-11T10:16:00Z</dcterms:created>
  <dc:creator>Administrator</dc:creator>
  <cp:lastModifiedBy>Lucylovebonnie</cp:lastModifiedBy>
  <cp:lastPrinted>2019-03-13T08:57:53Z</cp:lastPrinted>
  <dcterms:modified xsi:type="dcterms:W3CDTF">2019-03-13T09:10:03Z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